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48C1D" w14:textId="15AD596B" w:rsidR="00FE4311" w:rsidRPr="006B241E" w:rsidRDefault="00FE4311" w:rsidP="009F0851">
      <w:pPr>
        <w:spacing w:after="0" w:line="240" w:lineRule="auto"/>
        <w:rPr>
          <w:rFonts w:ascii="Cambria" w:eastAsia="Arial" w:hAnsi="Cambria" w:cs="Arial"/>
          <w:b/>
          <w:sz w:val="32"/>
          <w:szCs w:val="32"/>
          <w:lang w:val="en-US"/>
        </w:rPr>
      </w:pPr>
      <w:r>
        <w:rPr>
          <w:rFonts w:ascii="Cambria" w:eastAsia="Arial" w:hAnsi="Cambria" w:cs="Arial"/>
          <w:b/>
          <w:sz w:val="32"/>
          <w:szCs w:val="32"/>
        </w:rPr>
        <w:br/>
      </w:r>
      <w:r w:rsidR="009F0851" w:rsidRPr="009F0851">
        <w:rPr>
          <w:rFonts w:ascii="Cambria" w:eastAsia="Arial" w:hAnsi="Cambria" w:cs="Arial"/>
          <w:b/>
          <w:sz w:val="32"/>
          <w:szCs w:val="32"/>
        </w:rPr>
        <w:t>Internalization of Global Perspectives in Primary Education: The Role of International-Based Elementary Schools in the Era of Modern Globalization</w:t>
      </w:r>
    </w:p>
    <w:p w14:paraId="7CD6345A" w14:textId="77777777" w:rsidR="009F0851" w:rsidRPr="009F0851" w:rsidRDefault="009F0851" w:rsidP="009F0851">
      <w:pPr>
        <w:spacing w:after="0" w:line="240" w:lineRule="auto"/>
        <w:rPr>
          <w:rFonts w:ascii="Cambria" w:eastAsia="Cambria" w:hAnsi="Cambria" w:cs="Cambria"/>
          <w:color w:val="000000"/>
          <w:kern w:val="2"/>
          <w:sz w:val="24"/>
          <w:szCs w:val="24"/>
        </w:rPr>
      </w:pPr>
      <w:r w:rsidRPr="009F0851">
        <w:rPr>
          <w:rFonts w:ascii="Cambria" w:eastAsia="Cambria" w:hAnsi="Cambria" w:cs="Cambria"/>
          <w:color w:val="000000"/>
          <w:kern w:val="2"/>
          <w:sz w:val="24"/>
          <w:szCs w:val="24"/>
        </w:rPr>
        <w:t>Aretha Dwianti Waruwu</w:t>
      </w:r>
      <w:r w:rsidRPr="009F0851">
        <w:rPr>
          <w:rFonts w:ascii="Cambria" w:eastAsia="Cambria" w:hAnsi="Cambria" w:cs="Cambria"/>
          <w:color w:val="000000"/>
          <w:kern w:val="2"/>
          <w:sz w:val="24"/>
          <w:szCs w:val="24"/>
          <w:vertAlign w:val="superscript"/>
        </w:rPr>
        <w:t>1</w:t>
      </w:r>
      <w:r w:rsidRPr="009F0851">
        <w:rPr>
          <w:rFonts w:ascii="Cambria" w:eastAsia="Cambria" w:hAnsi="Cambria" w:cs="Cambria"/>
          <w:color w:val="000000"/>
          <w:kern w:val="2"/>
          <w:sz w:val="24"/>
          <w:szCs w:val="24"/>
        </w:rPr>
        <w:t>, Eska Ima Rotua Purba</w:t>
      </w:r>
      <w:r w:rsidRPr="009F0851">
        <w:rPr>
          <w:rFonts w:ascii="Cambria" w:eastAsia="Cambria" w:hAnsi="Cambria" w:cs="Cambria"/>
          <w:color w:val="000000"/>
          <w:kern w:val="2"/>
          <w:sz w:val="24"/>
          <w:szCs w:val="24"/>
          <w:vertAlign w:val="superscript"/>
        </w:rPr>
        <w:t>2</w:t>
      </w:r>
      <w:r w:rsidRPr="009F0851">
        <w:rPr>
          <w:rFonts w:ascii="Cambria" w:eastAsia="Cambria" w:hAnsi="Cambria" w:cs="Cambria"/>
          <w:color w:val="000000"/>
          <w:kern w:val="2"/>
          <w:sz w:val="24"/>
          <w:szCs w:val="24"/>
        </w:rPr>
        <w:t>, Mutiara Thoibah Syahputri</w:t>
      </w:r>
      <w:r w:rsidRPr="009F0851">
        <w:rPr>
          <w:rFonts w:ascii="Cambria" w:eastAsia="Cambria" w:hAnsi="Cambria" w:cs="Cambria"/>
          <w:color w:val="000000"/>
          <w:kern w:val="2"/>
          <w:sz w:val="24"/>
          <w:szCs w:val="24"/>
          <w:vertAlign w:val="superscript"/>
        </w:rPr>
        <w:t>3</w:t>
      </w:r>
      <w:r w:rsidRPr="009F0851">
        <w:rPr>
          <w:rFonts w:ascii="Cambria" w:eastAsia="Cambria" w:hAnsi="Cambria" w:cs="Cambria"/>
          <w:color w:val="000000"/>
          <w:kern w:val="2"/>
          <w:sz w:val="24"/>
          <w:szCs w:val="24"/>
        </w:rPr>
        <w:t>, Najla Almira Fairiza</w:t>
      </w:r>
      <w:bookmarkStart w:id="0" w:name="_Hlk230648063"/>
      <w:r w:rsidRPr="009F0851">
        <w:rPr>
          <w:rFonts w:ascii="Cambria" w:eastAsia="Cambria" w:hAnsi="Cambria" w:cs="Cambria"/>
          <w:color w:val="000000"/>
          <w:kern w:val="2"/>
          <w:sz w:val="24"/>
          <w:szCs w:val="24"/>
          <w:vertAlign w:val="superscript"/>
        </w:rPr>
        <w:t>4</w:t>
      </w:r>
      <w:bookmarkEnd w:id="0"/>
    </w:p>
    <w:p w14:paraId="4DED2B78" w14:textId="752F6C7A" w:rsidR="0073552C" w:rsidRPr="00B55702" w:rsidRDefault="0073552C" w:rsidP="0073552C">
      <w:pPr>
        <w:spacing w:after="0" w:line="240" w:lineRule="auto"/>
        <w:rPr>
          <w:vertAlign w:val="superscript"/>
        </w:rPr>
      </w:pPr>
      <w:r w:rsidRPr="007421FA">
        <w:rPr>
          <w:vertAlign w:val="superscript"/>
          <w:lang w:val="pt-PT"/>
        </w:rPr>
        <w:t>1,2</w:t>
      </w:r>
      <w:r>
        <w:rPr>
          <w:vertAlign w:val="superscript"/>
        </w:rPr>
        <w:t>,3</w:t>
      </w:r>
      <w:r w:rsidR="005E4464">
        <w:rPr>
          <w:vertAlign w:val="superscript"/>
          <w:lang w:val="en-US"/>
        </w:rPr>
        <w:t>,</w:t>
      </w:r>
      <w:r w:rsidR="005E4464" w:rsidRPr="005E4464">
        <w:rPr>
          <w:vertAlign w:val="superscript"/>
          <w:lang w:val="en-US"/>
        </w:rPr>
        <w:t>4</w:t>
      </w:r>
      <w:r>
        <w:rPr>
          <w:rFonts w:ascii="Cambria" w:eastAsia="Cambria" w:hAnsi="Cambria" w:cs="Cambria"/>
          <w:sz w:val="20"/>
          <w:szCs w:val="20"/>
        </w:rPr>
        <w:t xml:space="preserve"> </w:t>
      </w:r>
      <w:r w:rsidRPr="00946698">
        <w:rPr>
          <w:rFonts w:ascii="Cambria" w:eastAsia="Cambria" w:hAnsi="Cambria" w:cs="Cambria"/>
          <w:sz w:val="20"/>
          <w:szCs w:val="20"/>
        </w:rPr>
        <w:t>Universitas Negeri Medan</w:t>
      </w:r>
      <w:r w:rsidR="00B30E92" w:rsidRPr="007421FA">
        <w:rPr>
          <w:rFonts w:ascii="Cambria" w:eastAsia="Cambria" w:hAnsi="Cambria" w:cs="Cambria"/>
          <w:sz w:val="20"/>
          <w:szCs w:val="20"/>
          <w:lang w:val="pt-PT"/>
        </w:rPr>
        <w:t>, Indonesia</w:t>
      </w:r>
      <w:r w:rsidRPr="00946698">
        <w:rPr>
          <w:rFonts w:ascii="Cambria" w:eastAsia="Cambria" w:hAnsi="Cambria" w:cs="Cambria"/>
          <w:sz w:val="20"/>
          <w:szCs w:val="20"/>
        </w:rPr>
        <w:t xml:space="preserve"> </w:t>
      </w:r>
    </w:p>
    <w:p w14:paraId="66BC2E4B" w14:textId="5771080B" w:rsidR="0073552C" w:rsidRPr="00B74703" w:rsidRDefault="00B74703" w:rsidP="00B74703">
      <w:pPr>
        <w:spacing w:after="240" w:line="240" w:lineRule="auto"/>
        <w:rPr>
          <w:rFonts w:ascii="Cambria" w:eastAsia="Cambria" w:hAnsi="Cambria" w:cs="Cambria"/>
          <w:color w:val="000000"/>
          <w:sz w:val="20"/>
          <w:szCs w:val="20"/>
        </w:rPr>
      </w:pPr>
      <w:r w:rsidRPr="00B74703">
        <w:rPr>
          <w:rFonts w:ascii="Cambria" w:eastAsia="Cambria" w:hAnsi="Cambria" w:cs="Cambria"/>
          <w:sz w:val="20"/>
          <w:szCs w:val="20"/>
        </w:rPr>
        <w:t>Correspondence</w:t>
      </w:r>
      <w:r w:rsidR="0073552C" w:rsidRPr="00746B99">
        <w:rPr>
          <w:rFonts w:ascii="Cambria" w:eastAsia="Cambria" w:hAnsi="Cambria" w:cs="Cambria"/>
          <w:sz w:val="20"/>
          <w:szCs w:val="20"/>
        </w:rPr>
        <w:t xml:space="preserve">: </w:t>
      </w:r>
      <w:r w:rsidR="009F0851" w:rsidRPr="009F0851">
        <w:rPr>
          <w:rStyle w:val="Hyperlink"/>
          <w:rFonts w:ascii="Cambria" w:eastAsia="Cambria" w:hAnsi="Cambria" w:cs="Cambria"/>
          <w:sz w:val="20"/>
          <w:szCs w:val="20"/>
        </w:rPr>
        <w:t>arethaaawaruwuuu@gmail.com</w:t>
      </w:r>
    </w:p>
    <w:tbl>
      <w:tblPr>
        <w:tblW w:w="9072" w:type="dxa"/>
        <w:shd w:val="clear" w:color="auto" w:fill="D9D9D9" w:themeFill="background1" w:themeFillShade="D9"/>
        <w:tblLayout w:type="fixed"/>
        <w:tblLook w:val="0600" w:firstRow="0" w:lastRow="0" w:firstColumn="0" w:lastColumn="0" w:noHBand="1" w:noVBand="1"/>
      </w:tblPr>
      <w:tblGrid>
        <w:gridCol w:w="9072"/>
      </w:tblGrid>
      <w:tr w:rsidR="0073552C" w:rsidRPr="00746B99" w14:paraId="59BEA27C" w14:textId="77777777" w:rsidTr="00B30E92">
        <w:tc>
          <w:tcPr>
            <w:tcW w:w="9072" w:type="dxa"/>
            <w:shd w:val="clear" w:color="auto" w:fill="D9D9D9" w:themeFill="background1" w:themeFillShade="D9"/>
            <w:tcMar>
              <w:top w:w="100" w:type="dxa"/>
              <w:left w:w="100" w:type="dxa"/>
              <w:bottom w:w="100" w:type="dxa"/>
              <w:right w:w="100" w:type="dxa"/>
            </w:tcMar>
          </w:tcPr>
          <w:p w14:paraId="5C48F0D3" w14:textId="77777777" w:rsidR="0073552C" w:rsidRPr="00746B99" w:rsidRDefault="0073552C" w:rsidP="000F4743">
            <w:pPr>
              <w:spacing w:after="120" w:line="288" w:lineRule="auto"/>
              <w:jc w:val="both"/>
              <w:rPr>
                <w:rFonts w:ascii="Cambria" w:eastAsia="Cambria" w:hAnsi="Cambria" w:cs="Cambria"/>
                <w:b/>
                <w:sz w:val="24"/>
                <w:szCs w:val="24"/>
              </w:rPr>
            </w:pPr>
            <w:r w:rsidRPr="00746B99">
              <w:rPr>
                <w:rFonts w:ascii="Cambria" w:eastAsia="Cambria" w:hAnsi="Cambria" w:cs="Cambria"/>
                <w:b/>
                <w:sz w:val="24"/>
                <w:szCs w:val="24"/>
              </w:rPr>
              <w:t xml:space="preserve">Abstract </w:t>
            </w:r>
          </w:p>
          <w:p w14:paraId="4809D92A" w14:textId="444BFC87" w:rsidR="009F0851" w:rsidRPr="009F0851" w:rsidRDefault="008E2350" w:rsidP="009F0851">
            <w:pPr>
              <w:spacing w:after="0" w:line="240" w:lineRule="auto"/>
              <w:jc w:val="both"/>
              <w:rPr>
                <w:rFonts w:ascii="Cambria" w:hAnsi="Cambria" w:cs="Times New Roman"/>
              </w:rPr>
            </w:pPr>
            <w:r w:rsidRPr="008E2350">
              <w:rPr>
                <w:rFonts w:ascii="Cambria" w:hAnsi="Cambria" w:cs="Times New Roman"/>
              </w:rPr>
              <w:t>T</w:t>
            </w:r>
            <w:r w:rsidR="009F0851">
              <w:t xml:space="preserve"> </w:t>
            </w:r>
            <w:r w:rsidR="009F0851" w:rsidRPr="009F0851">
              <w:rPr>
                <w:rFonts w:ascii="Cambria" w:hAnsi="Cambria" w:cs="Times New Roman"/>
              </w:rPr>
              <w:t>This study aims to analyze the internalization of global perspectives in elementary education and the role of international-based elementary schools in the era of modern globalization. The research employs a qualitative approach using a literature review method by examining various national and international journal articles related to global education, curriculum innovation, and the development of students’ competencies. The data were collected through systematic searching, selection, and analysis of relevant academic sources and were analyzed using descriptive-qualitative techniques, including identifying key concepts, comparing findings, and synthesizing results.</w:t>
            </w:r>
            <w:r w:rsidR="009F0851">
              <w:rPr>
                <w:rFonts w:ascii="Cambria" w:hAnsi="Cambria" w:cs="Times New Roman"/>
                <w:lang w:val="en-US"/>
              </w:rPr>
              <w:t xml:space="preserve"> </w:t>
            </w:r>
            <w:r w:rsidR="009F0851" w:rsidRPr="009F0851">
              <w:rPr>
                <w:rFonts w:ascii="Cambria" w:hAnsi="Cambria" w:cs="Times New Roman"/>
              </w:rPr>
              <w:t>The findings indicate that the internalization of global perspectives plays an important role in enhancing students’ global awareness, critical thinking skills, and understanding of cultural diversity. International-based elementary schools contribute significantly by integrating global issues and implementing student-centered learning approaches such as inquiry-based, collaborative, and problem-based learning. These approaches support the development of 21st-century skills, including communication, collaboration, creativity, and problem-solving abilities. However, challenges such as teacher readiness, curriculum adaptation, and limited educational resources remain obstacles in the effective implementation of global education.</w:t>
            </w:r>
            <w:r w:rsidR="009F0851">
              <w:rPr>
                <w:rFonts w:ascii="Cambria" w:hAnsi="Cambria" w:cs="Times New Roman"/>
                <w:lang w:val="en-US"/>
              </w:rPr>
              <w:t xml:space="preserve"> </w:t>
            </w:r>
            <w:r w:rsidR="009F0851" w:rsidRPr="009F0851">
              <w:rPr>
                <w:rFonts w:ascii="Cambria" w:hAnsi="Cambria" w:cs="Times New Roman"/>
              </w:rPr>
              <w:t>In conclusion, the internalization of global perspectives through international-based elementary schools has a positive impact on improving students’ competencies in facing global challenges. It is essential to balance global competencies with national values to ensure the development of students who are both globally competitive and culturally grounded.</w:t>
            </w:r>
          </w:p>
          <w:p w14:paraId="3CDD0051" w14:textId="77777777" w:rsidR="009F0851" w:rsidRPr="009F0851" w:rsidRDefault="009F0851" w:rsidP="009F0851">
            <w:pPr>
              <w:spacing w:after="0" w:line="240" w:lineRule="auto"/>
              <w:rPr>
                <w:rFonts w:ascii="Cambria" w:hAnsi="Cambria" w:cs="Times New Roman"/>
              </w:rPr>
            </w:pPr>
          </w:p>
          <w:p w14:paraId="3A25DDE6" w14:textId="0561F806" w:rsidR="0073552C" w:rsidRPr="00444FF3" w:rsidRDefault="009F0851" w:rsidP="009F0851">
            <w:pPr>
              <w:spacing w:after="0" w:line="240" w:lineRule="auto"/>
              <w:jc w:val="both"/>
              <w:rPr>
                <w:rFonts w:ascii="Cambria" w:eastAsia="Cambria" w:hAnsi="Cambria" w:cs="Cambria"/>
                <w:b/>
                <w:sz w:val="24"/>
                <w:szCs w:val="24"/>
                <w:lang w:val="en-US"/>
              </w:rPr>
            </w:pPr>
            <w:r w:rsidRPr="009F0851">
              <w:rPr>
                <w:rFonts w:ascii="Cambria" w:hAnsi="Cambria" w:cs="Times New Roman"/>
                <w:b/>
                <w:bCs/>
              </w:rPr>
              <w:t>Keywords</w:t>
            </w:r>
            <w:r w:rsidRPr="009F0851">
              <w:rPr>
                <w:rFonts w:ascii="Cambria" w:hAnsi="Cambria" w:cs="Times New Roman"/>
              </w:rPr>
              <w:t>: global perspective, elementary education, international schools, globalization, 21st-century skills</w:t>
            </w:r>
          </w:p>
        </w:tc>
      </w:tr>
    </w:tbl>
    <w:p w14:paraId="016C5866" w14:textId="77777777" w:rsidR="0073552C" w:rsidRPr="00746B99" w:rsidRDefault="0073552C" w:rsidP="0073552C">
      <w:pPr>
        <w:spacing w:after="0" w:line="240" w:lineRule="auto"/>
        <w:ind w:right="-21"/>
        <w:jc w:val="both"/>
        <w:rPr>
          <w:rFonts w:ascii="Cambria" w:eastAsia="Cambria" w:hAnsi="Cambria" w:cs="Cambria"/>
        </w:rPr>
      </w:pPr>
    </w:p>
    <w:p w14:paraId="1B94535B" w14:textId="77777777" w:rsidR="0073552C" w:rsidRPr="00746B99" w:rsidRDefault="0073552C" w:rsidP="0073552C">
      <w:pPr>
        <w:spacing w:after="0" w:line="240" w:lineRule="auto"/>
        <w:ind w:left="720" w:right="707"/>
        <w:jc w:val="both"/>
        <w:rPr>
          <w:rFonts w:ascii="Cambria" w:eastAsia="Arial" w:hAnsi="Cambria" w:cs="Arial"/>
          <w:sz w:val="24"/>
          <w:szCs w:val="24"/>
        </w:rPr>
      </w:pPr>
    </w:p>
    <w:p w14:paraId="7DEE4C4A" w14:textId="2401A25C" w:rsidR="00954CB5" w:rsidRPr="00746B99" w:rsidRDefault="001B5291">
      <w:pPr>
        <w:spacing w:after="0" w:line="240" w:lineRule="auto"/>
        <w:jc w:val="both"/>
        <w:rPr>
          <w:rFonts w:ascii="Cambria" w:eastAsia="Arial" w:hAnsi="Cambria" w:cs="Arial"/>
          <w:b/>
          <w:sz w:val="32"/>
          <w:szCs w:val="32"/>
        </w:rPr>
      </w:pPr>
      <w:r w:rsidRPr="00B30E92">
        <w:rPr>
          <w:rFonts w:ascii="Cambria" w:eastAsia="Arial" w:hAnsi="Cambria" w:cs="Arial"/>
          <w:b/>
          <w:sz w:val="32"/>
          <w:szCs w:val="32"/>
        </w:rPr>
        <w:t>INTRODUCTION</w:t>
      </w:r>
    </w:p>
    <w:p w14:paraId="75E317E5" w14:textId="77777777" w:rsidR="002278AA" w:rsidRPr="002278AA" w:rsidRDefault="002278AA" w:rsidP="002278AA">
      <w:pPr>
        <w:spacing w:after="0" w:line="240" w:lineRule="auto"/>
        <w:ind w:firstLine="709"/>
        <w:jc w:val="both"/>
        <w:rPr>
          <w:rFonts w:ascii="Cambria" w:eastAsia="Arial" w:hAnsi="Cambria" w:cs="Arial"/>
          <w:sz w:val="24"/>
          <w:szCs w:val="24"/>
          <w:lang w:val="en-US"/>
        </w:rPr>
      </w:pPr>
      <w:r w:rsidRPr="002278AA">
        <w:rPr>
          <w:rFonts w:ascii="Cambria" w:eastAsia="Arial" w:hAnsi="Cambria" w:cs="Arial"/>
          <w:sz w:val="24"/>
          <w:szCs w:val="24"/>
        </w:rPr>
        <w:t>T</w:t>
      </w:r>
      <w:r w:rsidRPr="002278AA">
        <w:rPr>
          <w:rFonts w:ascii="Cambria" w:eastAsia="Arial" w:hAnsi="Cambria" w:cs="Arial"/>
          <w:sz w:val="24"/>
          <w:szCs w:val="24"/>
          <w:lang w:val="en-US"/>
        </w:rPr>
        <w:t>he rapid development of globalization and technological advancement in the modern era has significantly transformed various aspects of human life, including education. In the context of primary education, these changes require schools to prepare students not only with basic academic knowledge but also with global competencies that enable them to understand, respond to, and adapt to complex global challenges. Elementary schools, as the foundational level of education, play a crucial role in shaping students’ character, worldview, and early awareness of global issues.</w:t>
      </w:r>
    </w:p>
    <w:p w14:paraId="61EAECD1" w14:textId="77777777" w:rsidR="002278AA" w:rsidRPr="002278AA" w:rsidRDefault="002278AA" w:rsidP="002278AA">
      <w:pPr>
        <w:spacing w:after="0" w:line="240" w:lineRule="auto"/>
        <w:ind w:firstLine="709"/>
        <w:jc w:val="both"/>
        <w:rPr>
          <w:rFonts w:ascii="Cambria" w:eastAsia="Arial" w:hAnsi="Cambria" w:cs="Arial"/>
          <w:sz w:val="24"/>
          <w:szCs w:val="24"/>
          <w:lang w:val="en-US"/>
        </w:rPr>
      </w:pPr>
      <w:r w:rsidRPr="002278AA">
        <w:rPr>
          <w:rFonts w:ascii="Cambria" w:eastAsia="Arial" w:hAnsi="Cambria" w:cs="Arial"/>
          <w:sz w:val="24"/>
          <w:szCs w:val="24"/>
          <w:lang w:val="en-US"/>
        </w:rPr>
        <w:t xml:space="preserve">The internalization of a global perspective in education has become increasingly important as societies face interconnected social, cultural, economic, and technological changes. According to Argierta et al. (2025), global education in elementary schools </w:t>
      </w:r>
      <w:r w:rsidRPr="002278AA">
        <w:rPr>
          <w:rFonts w:ascii="Cambria" w:eastAsia="Arial" w:hAnsi="Cambria" w:cs="Arial"/>
          <w:sz w:val="24"/>
          <w:szCs w:val="24"/>
          <w:lang w:val="en-US"/>
        </w:rPr>
        <w:lastRenderedPageBreak/>
        <w:t>serves as an approach to overcoming local challenges through international perspectives, enabling students to develop broader understanding and adaptability. Similarly, Marlin et al. (2025) emphasize that integrating global issues into elementary school learning can enrich students’ experiences and foster awareness of real-world problems beyond their immediate environment.</w:t>
      </w:r>
    </w:p>
    <w:p w14:paraId="6F35B123" w14:textId="77777777" w:rsidR="002278AA" w:rsidRPr="002278AA" w:rsidRDefault="002278AA" w:rsidP="002278AA">
      <w:pPr>
        <w:spacing w:after="0" w:line="240" w:lineRule="auto"/>
        <w:ind w:firstLine="709"/>
        <w:jc w:val="both"/>
        <w:rPr>
          <w:rFonts w:ascii="Cambria" w:eastAsia="Arial" w:hAnsi="Cambria" w:cs="Arial"/>
          <w:sz w:val="24"/>
          <w:szCs w:val="24"/>
          <w:lang w:val="en-US"/>
        </w:rPr>
      </w:pPr>
      <w:r w:rsidRPr="002278AA">
        <w:rPr>
          <w:rFonts w:ascii="Cambria" w:eastAsia="Arial" w:hAnsi="Cambria" w:cs="Arial"/>
          <w:sz w:val="24"/>
          <w:szCs w:val="24"/>
          <w:lang w:val="en-US"/>
        </w:rPr>
        <w:t>However, the implementation of global-oriented education in primary schools is not without challenges. Ananda et al. (2024) highlight that elementary education faces future challenges related to curriculum relevance, teacher readiness, and the increasing complexity of global demands. Therefore, innovation in curriculum development is necessary to ensure that education remains relevant in addressing globalization trends. Asrah et al. (2023) further explain that curriculum innovation at the primary level must be designed to respond to global challenges while maintaining local values and identity.</w:t>
      </w:r>
    </w:p>
    <w:p w14:paraId="2A43E342" w14:textId="77777777" w:rsidR="002278AA" w:rsidRPr="002278AA" w:rsidRDefault="002278AA" w:rsidP="002278AA">
      <w:pPr>
        <w:spacing w:after="0" w:line="240" w:lineRule="auto"/>
        <w:ind w:firstLine="709"/>
        <w:jc w:val="both"/>
        <w:rPr>
          <w:rFonts w:ascii="Cambria" w:eastAsia="Arial" w:hAnsi="Cambria" w:cs="Arial"/>
          <w:sz w:val="24"/>
          <w:szCs w:val="24"/>
          <w:lang w:val="en-US"/>
        </w:rPr>
      </w:pPr>
      <w:r w:rsidRPr="002278AA">
        <w:rPr>
          <w:rFonts w:ascii="Cambria" w:eastAsia="Arial" w:hAnsi="Cambria" w:cs="Arial"/>
          <w:sz w:val="24"/>
          <w:szCs w:val="24"/>
          <w:lang w:val="en-US"/>
        </w:rPr>
        <w:t>In addition, the internalization of global perspectives in Social Studies (IPS) learning plays an important role in shaping students’ understanding of global values. Supeni (2022) states that integrating global perspectives in elementary education, particularly in social studies, helps students develop critical awareness of global interdependence and cultural diversity. Maulana (2021) also emphasizes that embedding global learning strategies in social studies education supports the development of students’ cognitive and affective competencies in understanding global issues.</w:t>
      </w:r>
    </w:p>
    <w:p w14:paraId="7D78068F" w14:textId="77777777" w:rsidR="002278AA" w:rsidRPr="002278AA" w:rsidRDefault="002278AA" w:rsidP="002278AA">
      <w:pPr>
        <w:spacing w:after="0" w:line="240" w:lineRule="auto"/>
        <w:ind w:firstLine="709"/>
        <w:jc w:val="both"/>
        <w:rPr>
          <w:rFonts w:ascii="Cambria" w:eastAsia="Arial" w:hAnsi="Cambria" w:cs="Arial"/>
          <w:sz w:val="24"/>
          <w:szCs w:val="24"/>
          <w:lang w:val="en-US"/>
        </w:rPr>
      </w:pPr>
      <w:r w:rsidRPr="002278AA">
        <w:rPr>
          <w:rFonts w:ascii="Cambria" w:eastAsia="Arial" w:hAnsi="Cambria" w:cs="Arial"/>
          <w:sz w:val="24"/>
          <w:szCs w:val="24"/>
          <w:lang w:val="en-US"/>
        </w:rPr>
        <w:t>The urgency of global perspective education is further reinforced by the demands of Society 5.0, where human-centered technological integration requires individuals who are not only technologically literate but also globally aware and socially responsible. According to Cendikia Journal (2024), global perspective awareness is essential for students to navigate the complexities of the digital and global era. Furthermore, Adiyas et al. (2026) explain that global education models significantly influence learning innovation in Indonesia, particularly in enhancing student-centered and inquiry-based learning approaches.</w:t>
      </w:r>
    </w:p>
    <w:p w14:paraId="2D510D61" w14:textId="77777777" w:rsidR="002278AA" w:rsidRPr="002278AA" w:rsidRDefault="002278AA" w:rsidP="002278AA">
      <w:pPr>
        <w:spacing w:after="0" w:line="240" w:lineRule="auto"/>
        <w:ind w:firstLine="709"/>
        <w:jc w:val="both"/>
        <w:rPr>
          <w:rFonts w:ascii="Cambria" w:eastAsia="Arial" w:hAnsi="Cambria" w:cs="Arial"/>
          <w:sz w:val="24"/>
          <w:szCs w:val="24"/>
          <w:lang w:val="en-US"/>
        </w:rPr>
      </w:pPr>
      <w:r w:rsidRPr="002278AA">
        <w:rPr>
          <w:rFonts w:ascii="Cambria" w:eastAsia="Arial" w:hAnsi="Cambria" w:cs="Arial"/>
          <w:sz w:val="24"/>
          <w:szCs w:val="24"/>
          <w:lang w:val="en-US"/>
        </w:rPr>
        <w:t>Despite the importance of global education, there is also a need to balance global awareness with national identity. Purwanti et al. (2025) stress that instilling national ideology within the context of globalization is essential to ensure that students remain grounded in national values while being open to global perspectives. This balance is crucial in shaping students who are globally competitive yet culturally rooted.</w:t>
      </w:r>
    </w:p>
    <w:p w14:paraId="26AA00E3" w14:textId="2366E323" w:rsidR="003324F4" w:rsidRPr="002278AA" w:rsidRDefault="002278AA" w:rsidP="002278AA">
      <w:pPr>
        <w:spacing w:after="0" w:line="240" w:lineRule="auto"/>
        <w:ind w:firstLine="709"/>
        <w:jc w:val="both"/>
        <w:rPr>
          <w:rFonts w:ascii="Cambria" w:eastAsia="Arial" w:hAnsi="Cambria" w:cs="Arial"/>
          <w:sz w:val="24"/>
          <w:szCs w:val="24"/>
          <w:lang w:val="en-US"/>
        </w:rPr>
      </w:pPr>
      <w:r w:rsidRPr="002278AA">
        <w:rPr>
          <w:rFonts w:ascii="Cambria" w:eastAsia="Arial" w:hAnsi="Cambria" w:cs="Arial"/>
          <w:sz w:val="24"/>
          <w:szCs w:val="24"/>
          <w:lang w:val="en-US"/>
        </w:rPr>
        <w:t>Based on these considerations, the internalization of global perspectives in elementary education is not only a pedagogical necessity but also a strategic effort to prepare students for the challenges of the modern global era. Therefore, this literature review aims to analyze how international-based elementary schools contribute to the internalization of global perspectives and their implications for improving learning innovation and student competencies in the era of globalization.</w:t>
      </w:r>
    </w:p>
    <w:p w14:paraId="18EED09E" w14:textId="77777777" w:rsidR="006A7438" w:rsidRPr="003324F4" w:rsidRDefault="006A7438" w:rsidP="00CE144E">
      <w:pPr>
        <w:spacing w:after="0" w:line="240" w:lineRule="auto"/>
        <w:ind w:firstLine="709"/>
        <w:jc w:val="both"/>
        <w:rPr>
          <w:rFonts w:ascii="Cambria" w:eastAsia="Arial" w:hAnsi="Cambria" w:cs="Arial"/>
          <w:sz w:val="24"/>
          <w:szCs w:val="24"/>
          <w:lang w:val="en-US"/>
        </w:rPr>
      </w:pPr>
    </w:p>
    <w:p w14:paraId="683C6241" w14:textId="091AB3E5" w:rsidR="00C064E1" w:rsidRPr="00746B99" w:rsidRDefault="00D6413E" w:rsidP="00082832">
      <w:pPr>
        <w:spacing w:after="0" w:line="240" w:lineRule="auto"/>
        <w:jc w:val="both"/>
        <w:rPr>
          <w:rFonts w:ascii="Cambria" w:eastAsia="Arial" w:hAnsi="Cambria" w:cs="Arial"/>
          <w:b/>
          <w:sz w:val="32"/>
          <w:szCs w:val="32"/>
        </w:rPr>
      </w:pPr>
      <w:r w:rsidRPr="00D6413E">
        <w:rPr>
          <w:rFonts w:ascii="Cambria" w:eastAsia="Arial" w:hAnsi="Cambria" w:cs="Arial"/>
          <w:b/>
          <w:sz w:val="32"/>
          <w:szCs w:val="32"/>
        </w:rPr>
        <w:t>METHOD</w:t>
      </w:r>
    </w:p>
    <w:p w14:paraId="02B2244A" w14:textId="77777777" w:rsidR="002278AA" w:rsidRPr="002278AA" w:rsidRDefault="002278AA" w:rsidP="002278AA">
      <w:pPr>
        <w:spacing w:after="0" w:line="240" w:lineRule="auto"/>
        <w:ind w:firstLine="709"/>
        <w:jc w:val="both"/>
        <w:rPr>
          <w:rFonts w:ascii="Cambria" w:eastAsia="Arial" w:hAnsi="Cambria" w:cs="Arial"/>
          <w:sz w:val="24"/>
          <w:szCs w:val="24"/>
          <w:lang w:val="en-US"/>
        </w:rPr>
      </w:pPr>
      <w:r w:rsidRPr="002278AA">
        <w:rPr>
          <w:rFonts w:ascii="Cambria" w:eastAsia="Arial" w:hAnsi="Cambria" w:cs="Arial"/>
          <w:sz w:val="24"/>
          <w:szCs w:val="24"/>
          <w:lang w:val="en-US"/>
        </w:rPr>
        <w:t>This study employs a qualitative approach using a literature review (library research) method. The aim of this method is to analyze and synthesize various scholarly sources related to the internalization of global perspectives in elementary education, with a specific focus on the role of international-based elementary schools in the era of modern globalization. The data used in this study are secondary data obtained from relevant academic publications, including national and international journal articles, books, proceedings, theses, and other scientific works that discuss global education, curriculum innovation, integration of global issues in learning, and the development of students’ global competencies.</w:t>
      </w:r>
    </w:p>
    <w:p w14:paraId="0726CFAD" w14:textId="77777777" w:rsidR="002278AA" w:rsidRPr="002278AA" w:rsidRDefault="002278AA" w:rsidP="002278AA">
      <w:pPr>
        <w:spacing w:after="0" w:line="240" w:lineRule="auto"/>
        <w:ind w:firstLine="709"/>
        <w:rPr>
          <w:rFonts w:ascii="Cambria" w:eastAsia="Arial" w:hAnsi="Cambria" w:cs="Arial"/>
          <w:sz w:val="24"/>
          <w:szCs w:val="24"/>
          <w:lang w:val="en-US"/>
        </w:rPr>
      </w:pPr>
    </w:p>
    <w:p w14:paraId="2CEC0E37" w14:textId="76F9DA71" w:rsidR="0027122F" w:rsidRPr="006A1840" w:rsidRDefault="002278AA" w:rsidP="002278AA">
      <w:pPr>
        <w:spacing w:after="0" w:line="240" w:lineRule="auto"/>
        <w:ind w:firstLine="709"/>
        <w:jc w:val="both"/>
        <w:rPr>
          <w:rFonts w:ascii="Cambria" w:eastAsia="Arial" w:hAnsi="Cambria" w:cs="Arial"/>
          <w:sz w:val="24"/>
          <w:szCs w:val="24"/>
          <w:lang w:val="en-US"/>
        </w:rPr>
      </w:pPr>
      <w:r w:rsidRPr="002278AA">
        <w:rPr>
          <w:rFonts w:ascii="Cambria" w:eastAsia="Arial" w:hAnsi="Cambria" w:cs="Arial"/>
          <w:sz w:val="24"/>
          <w:szCs w:val="24"/>
          <w:lang w:val="en-US"/>
        </w:rPr>
        <w:t>The data collection process was carried out through systematic searching, selection, and documentation of relevant literature using keywords such as “global perspective in elementary education,” “international-based schools,” and “global education innovation.” The selected literature was then analyzed using a descriptive-qualitative technique by identifying key concepts, comparing findings across studies, and synthesizing the results to draw comprehensive conclusions. Through this method, the study aims to provide an in-depth understanding of how global perspective internalization is implemented in elementary education and how international-based schools contribute to improving student learning outcomes in the context of globalization.</w:t>
      </w:r>
    </w:p>
    <w:p w14:paraId="7B6585FC" w14:textId="77777777" w:rsidR="003324F4" w:rsidRPr="003324F4" w:rsidRDefault="003324F4" w:rsidP="00082832">
      <w:pPr>
        <w:spacing w:after="0" w:line="240" w:lineRule="auto"/>
        <w:ind w:firstLine="709"/>
        <w:jc w:val="both"/>
        <w:rPr>
          <w:rFonts w:ascii="Cambria" w:eastAsia="Arial" w:hAnsi="Cambria" w:cs="Arial"/>
          <w:sz w:val="24"/>
          <w:szCs w:val="24"/>
          <w:lang w:val="en-US"/>
        </w:rPr>
      </w:pPr>
    </w:p>
    <w:p w14:paraId="025A9584" w14:textId="2D56937E" w:rsidR="000E3641" w:rsidRPr="001B5291" w:rsidRDefault="001B5291" w:rsidP="00082832">
      <w:pPr>
        <w:spacing w:after="0" w:line="240" w:lineRule="auto"/>
        <w:rPr>
          <w:rFonts w:ascii="Cambria" w:hAnsi="Cambria"/>
          <w:b/>
          <w:bCs/>
          <w:sz w:val="32"/>
          <w:szCs w:val="28"/>
          <w:lang w:val="en-ID"/>
        </w:rPr>
      </w:pPr>
      <w:r w:rsidRPr="001B5291">
        <w:rPr>
          <w:rFonts w:ascii="Cambria" w:hAnsi="Cambria"/>
          <w:b/>
          <w:bCs/>
          <w:sz w:val="32"/>
          <w:szCs w:val="28"/>
          <w:lang w:val="en-ID"/>
        </w:rPr>
        <w:t>RESULTS AND DISCUSSION</w:t>
      </w:r>
    </w:p>
    <w:p w14:paraId="0803BBD2" w14:textId="77777777" w:rsidR="006535AF" w:rsidRPr="006535AF" w:rsidRDefault="006535AF" w:rsidP="006535AF">
      <w:pPr>
        <w:pStyle w:val="BodyText"/>
        <w:ind w:right="-1" w:firstLine="686"/>
        <w:rPr>
          <w:rFonts w:ascii="Cambria" w:eastAsia="Arial" w:hAnsi="Cambria" w:cs="Arial"/>
          <w:lang w:val="en-US"/>
        </w:rPr>
      </w:pPr>
      <w:r w:rsidRPr="006535AF">
        <w:rPr>
          <w:rFonts w:ascii="Cambria" w:eastAsia="Arial" w:hAnsi="Cambria" w:cs="Arial"/>
          <w:lang w:val="en-US"/>
        </w:rPr>
        <w:t>The results of this literature review show that the internalization of global perspectives in elementary education plays an important role in shaping students’ global awareness, attitudes, and competencies. International-based elementary schools serve as key institutions in implementing global education by integrating international perspectives into learning activities. This approach helps students develop a broader understanding of global issues and their relevance to local contexts. As a result, students become more aware of global interdependence and diversity.</w:t>
      </w:r>
    </w:p>
    <w:p w14:paraId="1A60B9B2" w14:textId="77777777" w:rsidR="006535AF" w:rsidRPr="006535AF" w:rsidRDefault="006535AF" w:rsidP="006535AF">
      <w:pPr>
        <w:pStyle w:val="BodyText"/>
        <w:ind w:right="-1" w:firstLine="686"/>
        <w:rPr>
          <w:rFonts w:ascii="Cambria" w:eastAsia="Arial" w:hAnsi="Cambria" w:cs="Arial"/>
          <w:lang w:val="en-US"/>
        </w:rPr>
      </w:pPr>
      <w:r w:rsidRPr="006535AF">
        <w:rPr>
          <w:rFonts w:ascii="Cambria" w:eastAsia="Arial" w:hAnsi="Cambria" w:cs="Arial"/>
          <w:lang w:val="en-US"/>
        </w:rPr>
        <w:t>One of the main findings is that global education helps students understand local issues from a broader international viewpoint. According to Argierta et al. (2025), this approach enables students to develop critical awareness and adaptability in responding to global challenges. It also encourages students to think beyond their immediate environment when analyzing problems. This contributes to the development of more reflective and open-minded learners.</w:t>
      </w:r>
    </w:p>
    <w:p w14:paraId="783A1FD2" w14:textId="77777777" w:rsidR="006535AF" w:rsidRPr="006535AF" w:rsidRDefault="006535AF" w:rsidP="006535AF">
      <w:pPr>
        <w:pStyle w:val="BodyText"/>
        <w:ind w:right="-1" w:firstLine="686"/>
        <w:rPr>
          <w:rFonts w:ascii="Cambria" w:eastAsia="Arial" w:hAnsi="Cambria" w:cs="Arial"/>
          <w:lang w:val="en-US"/>
        </w:rPr>
      </w:pPr>
      <w:r w:rsidRPr="006535AF">
        <w:rPr>
          <w:rFonts w:ascii="Cambria" w:eastAsia="Arial" w:hAnsi="Cambria" w:cs="Arial"/>
          <w:lang w:val="en-US"/>
        </w:rPr>
        <w:t>In addition, Marlin et al. (2025) emphasize that the integration of global issues in classroom learning enriches students’ learning experiences. It allows students to connect classroom knowledge with real-world global problems. This connection improves their analytical thinking skills and engagement in learning. Consequently, learning becomes more meaningful and contextual.</w:t>
      </w:r>
    </w:p>
    <w:p w14:paraId="04463AF8" w14:textId="77777777" w:rsidR="006535AF" w:rsidRPr="006535AF" w:rsidRDefault="006535AF" w:rsidP="006535AF">
      <w:pPr>
        <w:pStyle w:val="BodyText"/>
        <w:ind w:right="-1" w:firstLine="686"/>
        <w:rPr>
          <w:rFonts w:ascii="Cambria" w:eastAsia="Arial" w:hAnsi="Cambria" w:cs="Arial"/>
          <w:lang w:val="en-US"/>
        </w:rPr>
      </w:pPr>
      <w:r w:rsidRPr="006535AF">
        <w:rPr>
          <w:rFonts w:ascii="Cambria" w:eastAsia="Arial" w:hAnsi="Cambria" w:cs="Arial"/>
          <w:lang w:val="en-US"/>
        </w:rPr>
        <w:t>Another important finding is the role of curriculum innovation in supporting global perspective internalization. Asrah et al. (2023) state that curriculum development in elementary education must be responsive to global changes while still maintaining local cultural values and identity. This balance ensures that students develop global competencies without losing their cultural roots. Therefore, curriculum reform becomes a key factor in global education implementation.</w:t>
      </w:r>
    </w:p>
    <w:p w14:paraId="5D17A4CE" w14:textId="77777777" w:rsidR="006535AF" w:rsidRPr="006535AF" w:rsidRDefault="006535AF" w:rsidP="006535AF">
      <w:pPr>
        <w:pStyle w:val="BodyText"/>
        <w:ind w:right="-1" w:firstLine="686"/>
        <w:rPr>
          <w:rFonts w:ascii="Cambria" w:eastAsia="Arial" w:hAnsi="Cambria" w:cs="Arial"/>
          <w:lang w:val="en-US"/>
        </w:rPr>
      </w:pPr>
      <w:r w:rsidRPr="006535AF">
        <w:rPr>
          <w:rFonts w:ascii="Cambria" w:eastAsia="Arial" w:hAnsi="Cambria" w:cs="Arial"/>
          <w:lang w:val="en-US"/>
        </w:rPr>
        <w:t>Supeni (2022) further explains that integrating global perspectives, especially in Social Studies learning, helps students develop social awareness, tolerance, and understanding of cultural diversity. This contributes to building a strong foundation for global citizenship from an early age. Students are also encouraged to respect differences and practice inclusive values. As a result, they become more socially responsible individuals.</w:t>
      </w:r>
    </w:p>
    <w:p w14:paraId="60582ADF" w14:textId="39B9A916" w:rsidR="006535AF" w:rsidRDefault="006535AF" w:rsidP="006535AF">
      <w:pPr>
        <w:pStyle w:val="BodyText"/>
        <w:ind w:right="-1" w:firstLine="686"/>
        <w:rPr>
          <w:rFonts w:ascii="Cambria" w:eastAsia="Arial" w:hAnsi="Cambria" w:cs="Arial"/>
          <w:lang w:val="en-US"/>
        </w:rPr>
      </w:pPr>
      <w:r w:rsidRPr="006535AF">
        <w:rPr>
          <w:rFonts w:ascii="Cambria" w:eastAsia="Arial" w:hAnsi="Cambria" w:cs="Arial"/>
          <w:lang w:val="en-US"/>
        </w:rPr>
        <w:t>Moreover, Adiyas et al. (2026) highlight that global education models encourage the use of innovative learning approaches such as student-centered learning, inquiry-based learning, and collaborative learning. These approaches significantly enhance students’ critical thinking and problem-solving abilities. Learning becomes more interactive and student-focused. This supports the development of essential 21st-century skills.</w:t>
      </w:r>
    </w:p>
    <w:p w14:paraId="22988763" w14:textId="77777777" w:rsidR="002B44FC" w:rsidRPr="006535AF" w:rsidRDefault="002B44FC" w:rsidP="006535AF">
      <w:pPr>
        <w:pStyle w:val="BodyText"/>
        <w:ind w:right="-1" w:firstLine="686"/>
        <w:rPr>
          <w:rFonts w:ascii="Cambria" w:eastAsia="Arial" w:hAnsi="Cambria" w:cs="Arial"/>
          <w:lang w:val="en-US"/>
        </w:rPr>
      </w:pPr>
    </w:p>
    <w:p w14:paraId="6B43AB62" w14:textId="77777777" w:rsidR="006535AF" w:rsidRPr="006535AF" w:rsidRDefault="006535AF" w:rsidP="006535AF">
      <w:pPr>
        <w:pStyle w:val="BodyText"/>
        <w:ind w:right="-1" w:firstLine="686"/>
        <w:rPr>
          <w:rFonts w:ascii="Cambria" w:eastAsia="Arial" w:hAnsi="Cambria" w:cs="Arial"/>
          <w:lang w:val="en-US"/>
        </w:rPr>
      </w:pPr>
      <w:r w:rsidRPr="006535AF">
        <w:rPr>
          <w:rFonts w:ascii="Cambria" w:eastAsia="Arial" w:hAnsi="Cambria" w:cs="Arial"/>
          <w:lang w:val="en-US"/>
        </w:rPr>
        <w:lastRenderedPageBreak/>
        <w:t>Maulana (2021) also supports this finding by stating that the internalization of global values in learning helps balance cognitive and affective development in students. This means students not only gain knowledge but also develop attitudes and values relevant to global society. Such integration strengthens holistic student development. Therefore, education becomes more comprehensive and meaningful.</w:t>
      </w:r>
    </w:p>
    <w:p w14:paraId="4F3BED1F" w14:textId="77777777" w:rsidR="006535AF" w:rsidRPr="006535AF" w:rsidRDefault="006535AF" w:rsidP="006535AF">
      <w:pPr>
        <w:pStyle w:val="BodyText"/>
        <w:ind w:right="-1" w:firstLine="686"/>
        <w:rPr>
          <w:rFonts w:ascii="Cambria" w:eastAsia="Arial" w:hAnsi="Cambria" w:cs="Arial"/>
          <w:lang w:val="en-US"/>
        </w:rPr>
      </w:pPr>
      <w:r w:rsidRPr="006535AF">
        <w:rPr>
          <w:rFonts w:ascii="Cambria" w:eastAsia="Arial" w:hAnsi="Cambria" w:cs="Arial"/>
          <w:lang w:val="en-US"/>
        </w:rPr>
        <w:t>However, the implementation of global perspective-based education still faces several challenges. Ananda et al. (2024) note that limitations in teacher readiness, curriculum adaptation, and learning resources are major obstacles in applying global education effectively in elementary schools. These challenges can affect the consistency of implementation in classrooms. Therefore, continuous improvement is needed to overcome these barriers.</w:t>
      </w:r>
    </w:p>
    <w:p w14:paraId="51574317" w14:textId="77777777" w:rsidR="006535AF" w:rsidRPr="006535AF" w:rsidRDefault="006535AF" w:rsidP="006535AF">
      <w:pPr>
        <w:pStyle w:val="BodyText"/>
        <w:ind w:right="-1" w:firstLine="686"/>
        <w:rPr>
          <w:rFonts w:ascii="Cambria" w:eastAsia="Arial" w:hAnsi="Cambria" w:cs="Arial"/>
          <w:lang w:val="en-US"/>
        </w:rPr>
      </w:pPr>
      <w:r w:rsidRPr="006535AF">
        <w:rPr>
          <w:rFonts w:ascii="Cambria" w:eastAsia="Arial" w:hAnsi="Cambria" w:cs="Arial"/>
          <w:lang w:val="en-US"/>
        </w:rPr>
        <w:t>Despite these challenges, the urgency of global education continues to increase in the era of Society 5.0. As stated by Cendikia Journal (2024), students are expected to be globally aware, technologically literate, and socially responsible individuals who can adapt to rapid global changes. This demands continuous innovation in teaching and learning practices. Hence, schools must prepare students for future global demands.</w:t>
      </w:r>
    </w:p>
    <w:p w14:paraId="5C7C7344" w14:textId="223FA6F8" w:rsidR="00BA52B1" w:rsidRDefault="006535AF" w:rsidP="006535AF">
      <w:pPr>
        <w:pStyle w:val="BodyText"/>
        <w:ind w:right="-1" w:firstLine="686"/>
        <w:rPr>
          <w:rFonts w:ascii="Cambria" w:eastAsia="Arial" w:hAnsi="Cambria" w:cs="Arial"/>
          <w:lang w:val="en-US"/>
        </w:rPr>
      </w:pPr>
      <w:r w:rsidRPr="006535AF">
        <w:rPr>
          <w:rFonts w:ascii="Cambria" w:eastAsia="Arial" w:hAnsi="Cambria" w:cs="Arial"/>
          <w:lang w:val="en-US"/>
        </w:rPr>
        <w:t>Overall, it can be concluded that the internalization of global perspectives through international-based elementary schools has a positive impact on students’ competencies. It improves critical thinking, cultural understanding, and global awareness among students. At the same time, it emphasizes the importance of maintaining national identity as highlighted by Purwanti et al. (2025). Therefore, global education should be implemented in a balanced and sustainable manner.</w:t>
      </w:r>
    </w:p>
    <w:p w14:paraId="29F4F69D" w14:textId="77777777" w:rsidR="00F30FC5" w:rsidRDefault="00F30FC5" w:rsidP="00B3323C">
      <w:pPr>
        <w:pStyle w:val="BodyText"/>
        <w:ind w:right="-1" w:firstLine="686"/>
        <w:rPr>
          <w:rFonts w:ascii="Cambria" w:eastAsia="Arial" w:hAnsi="Cambria" w:cs="Arial"/>
          <w:lang w:val="en-US"/>
        </w:rPr>
      </w:pPr>
    </w:p>
    <w:p w14:paraId="535B8465" w14:textId="77777777" w:rsidR="00B3323C" w:rsidRPr="00B3323C" w:rsidRDefault="00B3323C" w:rsidP="00B3323C">
      <w:pPr>
        <w:spacing w:after="0" w:line="240" w:lineRule="auto"/>
        <w:rPr>
          <w:rFonts w:ascii="Cambria" w:hAnsi="Cambria"/>
          <w:b/>
          <w:bCs/>
          <w:sz w:val="32"/>
          <w:szCs w:val="28"/>
          <w:lang w:val="en-ID"/>
        </w:rPr>
      </w:pPr>
      <w:r w:rsidRPr="00B3323C">
        <w:rPr>
          <w:rFonts w:ascii="Cambria" w:hAnsi="Cambria"/>
          <w:b/>
          <w:bCs/>
          <w:sz w:val="32"/>
          <w:szCs w:val="28"/>
          <w:lang w:val="en-ID"/>
        </w:rPr>
        <w:t>CONCLUSION</w:t>
      </w:r>
    </w:p>
    <w:p w14:paraId="1E5EF380" w14:textId="77777777" w:rsidR="009549E5" w:rsidRPr="009549E5" w:rsidRDefault="009549E5" w:rsidP="009549E5">
      <w:pPr>
        <w:pStyle w:val="BodyText"/>
        <w:ind w:right="-1" w:firstLine="686"/>
        <w:rPr>
          <w:rFonts w:ascii="Cambria" w:eastAsia="Arial" w:hAnsi="Cambria" w:cs="Arial"/>
          <w:lang w:val="en-US"/>
        </w:rPr>
      </w:pPr>
      <w:r w:rsidRPr="009549E5">
        <w:rPr>
          <w:rFonts w:ascii="Cambria" w:eastAsia="Arial" w:hAnsi="Cambria" w:cs="Arial"/>
          <w:lang w:val="en-US"/>
        </w:rPr>
        <w:t>Based on the results and discussion of the literature review, it can be concluded that the internalization of global perspectives in elementary education plays a significant role in developing students’ competencies in facing the challenges of globalization. International-based elementary schools contribute positively by integrating global issues, multicultural understanding, and innovative learning approaches into classroom practices. This process supports the development of students’ critical thinking, cultural awareness, and global understanding from an early age.</w:t>
      </w:r>
    </w:p>
    <w:p w14:paraId="728DB48E" w14:textId="77777777" w:rsidR="009549E5" w:rsidRPr="009549E5" w:rsidRDefault="009549E5" w:rsidP="009549E5">
      <w:pPr>
        <w:pStyle w:val="BodyText"/>
        <w:ind w:right="-1" w:firstLine="686"/>
        <w:rPr>
          <w:rFonts w:ascii="Cambria" w:eastAsia="Arial" w:hAnsi="Cambria" w:cs="Arial"/>
          <w:lang w:val="en-US"/>
        </w:rPr>
      </w:pPr>
      <w:r w:rsidRPr="009549E5">
        <w:rPr>
          <w:rFonts w:ascii="Cambria" w:eastAsia="Arial" w:hAnsi="Cambria" w:cs="Arial"/>
          <w:lang w:val="en-US"/>
        </w:rPr>
        <w:t>Furthermore, the implementation of global perspective-based education encourages the use of student-centered learning models such as inquiry-based, collaborative, and problem-based learning. These approaches not only improve academic achievement but also strengthen essential 21st-century skills, including communication, collaboration, creativity, and problem-solving abilities. However, challenges such as limited teacher readiness, curriculum adaptation, and resource availability still need to be addressed to ensure effective implementation.</w:t>
      </w:r>
    </w:p>
    <w:p w14:paraId="4347373E" w14:textId="6AE721B7" w:rsidR="00B3323C" w:rsidRDefault="009549E5" w:rsidP="009549E5">
      <w:pPr>
        <w:pStyle w:val="BodyText"/>
        <w:ind w:right="-1" w:firstLine="686"/>
        <w:rPr>
          <w:rFonts w:ascii="Cambria" w:eastAsia="Arial" w:hAnsi="Cambria" w:cs="Arial"/>
          <w:lang w:val="en-US"/>
        </w:rPr>
      </w:pPr>
      <w:r w:rsidRPr="009549E5">
        <w:rPr>
          <w:rFonts w:ascii="Cambria" w:eastAsia="Arial" w:hAnsi="Cambria" w:cs="Arial"/>
          <w:lang w:val="en-US"/>
        </w:rPr>
        <w:t>Overall, the internalization of global perspectives in elementary education is essential in preparing students to become globally competent individuals who are adaptive, critical, and socially responsible. At the same time, maintaining national values remains important to ensure a balanced identity in the context of globalization. Therefore, continuous improvement in curriculum development and teacher competence is needed to optimize the implementation of global education in primary schools.</w:t>
      </w:r>
    </w:p>
    <w:p w14:paraId="4005632A" w14:textId="16F81DEA" w:rsidR="009549E5" w:rsidRDefault="009549E5" w:rsidP="009549E5">
      <w:pPr>
        <w:pStyle w:val="BodyText"/>
        <w:ind w:right="-1" w:firstLine="686"/>
        <w:rPr>
          <w:rFonts w:ascii="Cambria" w:eastAsia="Arial" w:hAnsi="Cambria" w:cs="Arial"/>
          <w:lang w:val="en-US"/>
        </w:rPr>
      </w:pPr>
    </w:p>
    <w:p w14:paraId="47A056B3" w14:textId="6D2AEFCF" w:rsidR="008839BF" w:rsidRDefault="008839BF" w:rsidP="009549E5">
      <w:pPr>
        <w:pStyle w:val="BodyText"/>
        <w:ind w:right="-1" w:firstLine="686"/>
        <w:rPr>
          <w:rFonts w:ascii="Cambria" w:eastAsia="Arial" w:hAnsi="Cambria" w:cs="Arial"/>
          <w:lang w:val="en-US"/>
        </w:rPr>
      </w:pPr>
    </w:p>
    <w:p w14:paraId="233ECFC9" w14:textId="3BB627F6" w:rsidR="008839BF" w:rsidRDefault="008839BF" w:rsidP="009549E5">
      <w:pPr>
        <w:pStyle w:val="BodyText"/>
        <w:ind w:right="-1" w:firstLine="686"/>
        <w:rPr>
          <w:rFonts w:ascii="Cambria" w:eastAsia="Arial" w:hAnsi="Cambria" w:cs="Arial"/>
          <w:lang w:val="en-US"/>
        </w:rPr>
      </w:pPr>
    </w:p>
    <w:p w14:paraId="5627EF51" w14:textId="5514E64B" w:rsidR="008839BF" w:rsidRDefault="008839BF" w:rsidP="009549E5">
      <w:pPr>
        <w:pStyle w:val="BodyText"/>
        <w:ind w:right="-1" w:firstLine="686"/>
        <w:rPr>
          <w:rFonts w:ascii="Cambria" w:eastAsia="Arial" w:hAnsi="Cambria" w:cs="Arial"/>
          <w:lang w:val="en-US"/>
        </w:rPr>
      </w:pPr>
    </w:p>
    <w:p w14:paraId="1DD3AC5B" w14:textId="77777777" w:rsidR="008839BF" w:rsidRPr="00924DFA" w:rsidRDefault="008839BF" w:rsidP="009549E5">
      <w:pPr>
        <w:pStyle w:val="BodyText"/>
        <w:ind w:right="-1" w:firstLine="686"/>
        <w:rPr>
          <w:rFonts w:ascii="Cambria" w:eastAsia="Arial" w:hAnsi="Cambria" w:cs="Arial"/>
          <w:lang w:val="en-US"/>
        </w:rPr>
      </w:pPr>
    </w:p>
    <w:p w14:paraId="5BB7067B" w14:textId="609C520A" w:rsidR="00B40B77" w:rsidRPr="0087166D" w:rsidRDefault="001B5291" w:rsidP="00B40B77">
      <w:pPr>
        <w:spacing w:after="0" w:line="240" w:lineRule="auto"/>
        <w:rPr>
          <w:rFonts w:ascii="Cambria" w:hAnsi="Cambria"/>
          <w:sz w:val="32"/>
          <w:szCs w:val="28"/>
          <w:lang w:val="en-ID"/>
        </w:rPr>
      </w:pPr>
      <w:r w:rsidRPr="0087166D">
        <w:rPr>
          <w:rFonts w:ascii="Cambria" w:hAnsi="Cambria"/>
          <w:b/>
          <w:bCs/>
          <w:sz w:val="32"/>
          <w:szCs w:val="28"/>
          <w:lang w:val="en-ID"/>
        </w:rPr>
        <w:lastRenderedPageBreak/>
        <w:t>REFERENCES</w:t>
      </w:r>
    </w:p>
    <w:p w14:paraId="6A2E3DE2" w14:textId="77777777" w:rsidR="009F0851" w:rsidRDefault="009F0851" w:rsidP="009F0851">
      <w:pPr>
        <w:pStyle w:val="ListParagraph"/>
        <w:numPr>
          <w:ilvl w:val="0"/>
          <w:numId w:val="1"/>
        </w:numPr>
        <w:spacing w:after="0" w:line="240" w:lineRule="auto"/>
        <w:jc w:val="both"/>
        <w:rPr>
          <w:rFonts w:ascii="Cambria" w:hAnsi="Cambria" w:cs="Times New Roman"/>
          <w:noProof/>
          <w:sz w:val="24"/>
          <w:szCs w:val="24"/>
        </w:rPr>
      </w:pPr>
      <w:r w:rsidRPr="002278AA">
        <w:rPr>
          <w:rFonts w:ascii="Cambria" w:hAnsi="Cambria" w:cs="Times New Roman"/>
          <w:noProof/>
          <w:sz w:val="24"/>
          <w:szCs w:val="24"/>
        </w:rPr>
        <w:t>Adiyas, A., Aini, A. I., Nursanti, D., Nurhaliza, D., &amp; Kholifah, A. (2026). MODEL PENDIDIKAN GLOBAL DAN IMPLIKASI TERHADAP INOVASI PEMBELAJARAN DI INDONESIA. Qolamuna: Keislaman, Pendidikan, Literasi dan Humaniora, 2(2), 235-244.</w:t>
      </w:r>
    </w:p>
    <w:p w14:paraId="0B090788" w14:textId="77777777" w:rsidR="009F0851" w:rsidRPr="002278AA" w:rsidRDefault="009F0851" w:rsidP="009F0851">
      <w:pPr>
        <w:pStyle w:val="ListParagraph"/>
        <w:numPr>
          <w:ilvl w:val="0"/>
          <w:numId w:val="1"/>
        </w:numPr>
        <w:spacing w:after="0" w:line="240" w:lineRule="auto"/>
        <w:jc w:val="both"/>
        <w:rPr>
          <w:rFonts w:ascii="Cambria" w:hAnsi="Cambria" w:cs="Times New Roman"/>
          <w:noProof/>
          <w:sz w:val="24"/>
          <w:szCs w:val="24"/>
        </w:rPr>
      </w:pPr>
      <w:r w:rsidRPr="002278AA">
        <w:rPr>
          <w:rFonts w:ascii="Cambria" w:hAnsi="Cambria" w:cs="Times New Roman"/>
          <w:noProof/>
          <w:sz w:val="24"/>
          <w:szCs w:val="24"/>
          <w:lang w:val="pt-PT"/>
        </w:rPr>
        <w:t xml:space="preserve">Ananda, R., dkk. (2024). Tantangan Pendidikan Dasar di Masa Depan. </w:t>
      </w:r>
      <w:r w:rsidRPr="002278AA">
        <w:rPr>
          <w:rFonts w:ascii="Cambria" w:hAnsi="Cambria" w:cs="Times New Roman"/>
          <w:noProof/>
          <w:sz w:val="24"/>
          <w:szCs w:val="24"/>
        </w:rPr>
        <w:t>Jurnal Pendas.</w:t>
      </w:r>
    </w:p>
    <w:p w14:paraId="7472AC9E" w14:textId="77777777" w:rsidR="009F0851" w:rsidRDefault="009F0851" w:rsidP="009F0851">
      <w:pPr>
        <w:pStyle w:val="ListParagraph"/>
        <w:numPr>
          <w:ilvl w:val="0"/>
          <w:numId w:val="1"/>
        </w:numPr>
        <w:spacing w:after="0" w:line="240" w:lineRule="auto"/>
        <w:jc w:val="both"/>
        <w:rPr>
          <w:rFonts w:ascii="Cambria" w:hAnsi="Cambria" w:cs="Times New Roman"/>
          <w:noProof/>
          <w:sz w:val="24"/>
          <w:szCs w:val="24"/>
        </w:rPr>
      </w:pPr>
      <w:r w:rsidRPr="005E4464">
        <w:rPr>
          <w:rFonts w:ascii="Cambria" w:hAnsi="Cambria" w:cs="Times New Roman"/>
          <w:noProof/>
          <w:sz w:val="24"/>
          <w:szCs w:val="24"/>
          <w:lang w:val="fr-FR"/>
        </w:rPr>
        <w:t xml:space="preserve">Argierta, A., Anggraini, L., Jannah, Z., Damayanti, Y., &amp; Risdalina, R. (2025). </w:t>
      </w:r>
      <w:r w:rsidRPr="002278AA">
        <w:rPr>
          <w:rFonts w:ascii="Cambria" w:hAnsi="Cambria" w:cs="Times New Roman"/>
          <w:noProof/>
          <w:sz w:val="24"/>
          <w:szCs w:val="24"/>
        </w:rPr>
        <w:t>Pendidikan Global Di SD: Mengatasi Tantangan Lokal Dengan Pendekatan Internasional. Innovative: Journal Of Social Science Research, 5(4), 4895-4906.</w:t>
      </w:r>
    </w:p>
    <w:p w14:paraId="6E551CC9" w14:textId="77777777" w:rsidR="009F0851" w:rsidRDefault="009F0851" w:rsidP="009F0851">
      <w:pPr>
        <w:pStyle w:val="ListParagraph"/>
        <w:numPr>
          <w:ilvl w:val="0"/>
          <w:numId w:val="1"/>
        </w:numPr>
        <w:spacing w:after="0" w:line="240" w:lineRule="auto"/>
        <w:jc w:val="both"/>
        <w:rPr>
          <w:rFonts w:ascii="Cambria" w:hAnsi="Cambria" w:cs="Times New Roman"/>
          <w:noProof/>
          <w:sz w:val="24"/>
          <w:szCs w:val="24"/>
        </w:rPr>
      </w:pPr>
      <w:r w:rsidRPr="002278AA">
        <w:rPr>
          <w:rFonts w:ascii="Cambria" w:hAnsi="Cambria" w:cs="Times New Roman"/>
          <w:noProof/>
          <w:sz w:val="24"/>
          <w:szCs w:val="24"/>
          <w:lang w:val="pt-PT"/>
        </w:rPr>
        <w:t xml:space="preserve">Asrah, dkk. (2023). Inovasi Pengembangan Kurikulum Pendidikan Dasar dalam Menghadapi Tantangan Global. </w:t>
      </w:r>
      <w:r w:rsidRPr="002278AA">
        <w:rPr>
          <w:rFonts w:ascii="Cambria" w:hAnsi="Cambria" w:cs="Times New Roman"/>
          <w:noProof/>
          <w:sz w:val="24"/>
          <w:szCs w:val="24"/>
        </w:rPr>
        <w:t>Jurnal Pendidikan.</w:t>
      </w:r>
    </w:p>
    <w:p w14:paraId="523E40BB" w14:textId="77777777" w:rsidR="009F0851" w:rsidRDefault="009F0851" w:rsidP="009F0851">
      <w:pPr>
        <w:pStyle w:val="ListParagraph"/>
        <w:numPr>
          <w:ilvl w:val="0"/>
          <w:numId w:val="1"/>
        </w:numPr>
        <w:spacing w:after="0" w:line="240" w:lineRule="auto"/>
        <w:jc w:val="both"/>
        <w:rPr>
          <w:rFonts w:ascii="Cambria" w:hAnsi="Cambria" w:cs="Times New Roman"/>
          <w:noProof/>
          <w:sz w:val="24"/>
          <w:szCs w:val="24"/>
        </w:rPr>
      </w:pPr>
      <w:r w:rsidRPr="002278AA">
        <w:rPr>
          <w:rFonts w:ascii="Cambria" w:hAnsi="Cambria" w:cs="Times New Roman"/>
          <w:noProof/>
          <w:sz w:val="24"/>
          <w:szCs w:val="24"/>
        </w:rPr>
        <w:t>Marlin, A. A., dkk. (2025). Integrasi Isu Global dalam Pembelajaran Sekolah Dasar. Jurnal Pendidikan Dasar.</w:t>
      </w:r>
    </w:p>
    <w:p w14:paraId="39462D8F" w14:textId="77777777" w:rsidR="009F0851" w:rsidRDefault="009F0851" w:rsidP="009F0851">
      <w:pPr>
        <w:pStyle w:val="ListParagraph"/>
        <w:numPr>
          <w:ilvl w:val="0"/>
          <w:numId w:val="1"/>
        </w:numPr>
        <w:spacing w:after="0" w:line="240" w:lineRule="auto"/>
        <w:jc w:val="both"/>
        <w:rPr>
          <w:rFonts w:ascii="Cambria" w:hAnsi="Cambria" w:cs="Times New Roman"/>
          <w:noProof/>
          <w:sz w:val="24"/>
          <w:szCs w:val="24"/>
        </w:rPr>
      </w:pPr>
      <w:r w:rsidRPr="002278AA">
        <w:rPr>
          <w:rFonts w:ascii="Cambria" w:hAnsi="Cambria" w:cs="Times New Roman"/>
          <w:noProof/>
          <w:sz w:val="24"/>
          <w:szCs w:val="24"/>
          <w:lang w:val="pt-PT"/>
        </w:rPr>
        <w:t xml:space="preserve">Maulana, I. (2021). Internalisasi nilai-nilai strategi pembelajaran global dalam pendidikan IPS sekolah dasar. </w:t>
      </w:r>
      <w:r w:rsidRPr="002278AA">
        <w:rPr>
          <w:rFonts w:ascii="Cambria" w:hAnsi="Cambria" w:cs="Times New Roman"/>
          <w:noProof/>
          <w:sz w:val="24"/>
          <w:szCs w:val="24"/>
        </w:rPr>
        <w:t>Skripsi Sarjana IPS.</w:t>
      </w:r>
    </w:p>
    <w:p w14:paraId="544EA8CE" w14:textId="77777777" w:rsidR="009F0851" w:rsidRPr="002278AA" w:rsidRDefault="009F0851" w:rsidP="009F0851">
      <w:pPr>
        <w:pStyle w:val="ListParagraph"/>
        <w:numPr>
          <w:ilvl w:val="0"/>
          <w:numId w:val="1"/>
        </w:numPr>
        <w:spacing w:after="0" w:line="240" w:lineRule="auto"/>
        <w:jc w:val="both"/>
        <w:rPr>
          <w:rFonts w:ascii="Cambria" w:hAnsi="Cambria" w:cs="Times New Roman"/>
          <w:noProof/>
          <w:sz w:val="24"/>
          <w:szCs w:val="24"/>
        </w:rPr>
      </w:pPr>
      <w:r w:rsidRPr="002278AA">
        <w:rPr>
          <w:rFonts w:ascii="Cambria" w:hAnsi="Cambria" w:cs="Times New Roman"/>
          <w:noProof/>
          <w:sz w:val="24"/>
          <w:szCs w:val="24"/>
        </w:rPr>
        <w:t>Purwanti, C., Wagiran, W., Sumartiningsih, S., &amp; Raharjo, T. J. (2025). Upaya Menanamkan Ideologi Kebangsaan dalam Konteks Globalisasi dan Perubahan Sosial di Sekolah Dasar. JIIP-Jurnal Ilmiah Ilmu Pendidikan, 8(12), 13498-13506.</w:t>
      </w:r>
    </w:p>
    <w:p w14:paraId="68AEC937" w14:textId="77777777" w:rsidR="009F0851" w:rsidRPr="002278AA" w:rsidRDefault="009F0851" w:rsidP="009F0851">
      <w:pPr>
        <w:pStyle w:val="ListParagraph"/>
        <w:numPr>
          <w:ilvl w:val="0"/>
          <w:numId w:val="1"/>
        </w:numPr>
        <w:spacing w:after="0" w:line="240" w:lineRule="auto"/>
        <w:jc w:val="both"/>
        <w:rPr>
          <w:rFonts w:ascii="Cambria" w:hAnsi="Cambria" w:cs="Times New Roman"/>
          <w:noProof/>
          <w:sz w:val="24"/>
          <w:szCs w:val="24"/>
        </w:rPr>
      </w:pPr>
      <w:r w:rsidRPr="002278AA">
        <w:rPr>
          <w:rFonts w:ascii="Cambria" w:hAnsi="Cambria" w:cs="Times New Roman"/>
          <w:noProof/>
          <w:sz w:val="24"/>
          <w:szCs w:val="24"/>
          <w:lang w:val="pt-PT"/>
        </w:rPr>
        <w:t xml:space="preserve">Redaksi. (2024). Pentingnya wawasan perspektif global dalam menghadapi era Society 5.0. </w:t>
      </w:r>
      <w:r w:rsidRPr="002278AA">
        <w:rPr>
          <w:rFonts w:ascii="Cambria" w:hAnsi="Cambria" w:cs="Times New Roman"/>
          <w:noProof/>
          <w:sz w:val="24"/>
          <w:szCs w:val="24"/>
        </w:rPr>
        <w:t>Cendikia: Jurnal Kependidikan dan Kemasyarakatan.</w:t>
      </w:r>
    </w:p>
    <w:p w14:paraId="146A2FC8" w14:textId="77777777" w:rsidR="009F0851" w:rsidRPr="002278AA" w:rsidRDefault="009F0851" w:rsidP="009F0851">
      <w:pPr>
        <w:pStyle w:val="ListParagraph"/>
        <w:numPr>
          <w:ilvl w:val="0"/>
          <w:numId w:val="1"/>
        </w:numPr>
        <w:spacing w:after="0" w:line="240" w:lineRule="auto"/>
        <w:jc w:val="both"/>
        <w:rPr>
          <w:rFonts w:ascii="Cambria" w:hAnsi="Cambria" w:cs="Times New Roman"/>
          <w:noProof/>
          <w:sz w:val="24"/>
          <w:szCs w:val="24"/>
        </w:rPr>
      </w:pPr>
      <w:r w:rsidRPr="002278AA">
        <w:rPr>
          <w:rFonts w:ascii="Cambria" w:hAnsi="Cambria" w:cs="Times New Roman"/>
          <w:noProof/>
          <w:sz w:val="24"/>
          <w:szCs w:val="24"/>
          <w:lang w:val="pt-PT"/>
        </w:rPr>
        <w:t xml:space="preserve">Supeni, S. (2022). Internalisasi pendidikan IPS dalam perspektif global pada sekolah dasar. </w:t>
      </w:r>
      <w:r w:rsidRPr="002278AA">
        <w:rPr>
          <w:rFonts w:ascii="Cambria" w:hAnsi="Cambria" w:cs="Times New Roman"/>
          <w:noProof/>
          <w:sz w:val="24"/>
          <w:szCs w:val="24"/>
        </w:rPr>
        <w:t>Unisri.</w:t>
      </w:r>
    </w:p>
    <w:p w14:paraId="264D4DF4" w14:textId="3DF2A5D6" w:rsidR="007A78C4" w:rsidRPr="007A78C4" w:rsidRDefault="007A78C4" w:rsidP="0089156B">
      <w:pPr>
        <w:pStyle w:val="ListParagraph"/>
        <w:spacing w:after="0" w:line="240" w:lineRule="auto"/>
        <w:jc w:val="both"/>
        <w:rPr>
          <w:rFonts w:ascii="Cambria" w:hAnsi="Cambria" w:cs="Times New Roman"/>
          <w:noProof/>
          <w:sz w:val="24"/>
          <w:szCs w:val="24"/>
        </w:rPr>
      </w:pPr>
    </w:p>
    <w:p w14:paraId="7EB450F8" w14:textId="77777777" w:rsidR="007A78C4" w:rsidRPr="00D26D2D" w:rsidRDefault="007A78C4" w:rsidP="007A78C4">
      <w:pPr>
        <w:ind w:left="720"/>
        <w:jc w:val="both"/>
        <w:rPr>
          <w:rFonts w:ascii="Times New Roman" w:hAnsi="Times New Roman" w:cs="Times New Roman"/>
          <w:lang w:val="en-US"/>
        </w:rPr>
      </w:pPr>
    </w:p>
    <w:p w14:paraId="2A7537A6" w14:textId="607F116C" w:rsidR="00B40B77" w:rsidRDefault="00B40B77" w:rsidP="007A78C4">
      <w:pPr>
        <w:spacing w:after="0" w:line="240" w:lineRule="auto"/>
        <w:rPr>
          <w:rFonts w:ascii="Cambria" w:hAnsi="Cambria"/>
          <w:sz w:val="24"/>
          <w:szCs w:val="24"/>
          <w:lang w:val="en-ID"/>
        </w:rPr>
      </w:pPr>
    </w:p>
    <w:sectPr w:rsidR="00B40B77" w:rsidSect="00BF1A5F">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567" w:footer="709" w:gutter="0"/>
      <w:pgNumType w:start="1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8486E" w14:textId="77777777" w:rsidR="00626A53" w:rsidRDefault="00626A53">
      <w:pPr>
        <w:spacing w:after="0" w:line="240" w:lineRule="auto"/>
      </w:pPr>
      <w:r>
        <w:separator/>
      </w:r>
    </w:p>
  </w:endnote>
  <w:endnote w:type="continuationSeparator" w:id="0">
    <w:p w14:paraId="5138739B" w14:textId="77777777" w:rsidR="00626A53" w:rsidRDefault="0062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6EA5F0B-0E43-4926-8DC6-7A6E514107F4}"/>
    <w:embedBold r:id="rId2" w:fontKey="{230A4A18-97CB-4FBC-9576-50B18CEE05B3}"/>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embedRegular r:id="rId3" w:fontKey="{E142D6BC-E597-4AC6-B896-B9AD114B0C8E}"/>
    <w:embedBold r:id="rId4" w:fontKey="{8D878546-EAC5-4196-A5C9-5F905922E376}"/>
    <w:embedItalic r:id="rId5" w:fontKey="{072B6918-FE93-45ED-9D25-B5A0FCA6EDDD}"/>
  </w:font>
  <w:font w:name="Aptos Display">
    <w:altName w:val="Calibri"/>
    <w:charset w:val="00"/>
    <w:family w:val="swiss"/>
    <w:pitch w:val="variable"/>
    <w:sig w:usb0="20000287" w:usb1="00000003" w:usb2="00000000" w:usb3="00000000" w:csb0="0000019F" w:csb1="00000000"/>
    <w:embedRegular r:id="rId6" w:fontKey="{5A241D36-C9F1-4FCE-9E96-6020DAC00212}"/>
  </w:font>
  <w:font w:name="DengXian Light">
    <w:altName w:val="等线 Light"/>
    <w:panose1 w:val="02010600030101010101"/>
    <w:charset w:val="86"/>
    <w:family w:val="auto"/>
    <w:pitch w:val="variable"/>
    <w:sig w:usb0="A00002BF" w:usb1="38CF7CFA" w:usb2="00000016" w:usb3="00000000" w:csb0="0004000F" w:csb1="00000000"/>
  </w:font>
  <w:font w:name="Arial Nova Cond">
    <w:charset w:val="00"/>
    <w:family w:val="swiss"/>
    <w:pitch w:val="variable"/>
    <w:sig w:usb0="0000028F" w:usb1="00000002" w:usb2="00000000" w:usb3="00000000" w:csb0="0000019F" w:csb1="00000000"/>
    <w:embedRegular r:id="rId7" w:fontKey="{12CE9D71-E4C6-45A2-B766-C7901BBE5598}"/>
  </w:font>
  <w:font w:name="Verdana">
    <w:panose1 w:val="020B0604030504040204"/>
    <w:charset w:val="00"/>
    <w:family w:val="swiss"/>
    <w:pitch w:val="variable"/>
    <w:sig w:usb0="A00006FF" w:usb1="4000205B" w:usb2="00000010" w:usb3="00000000" w:csb0="0000019F" w:csb1="00000000"/>
    <w:embedRegular r:id="rId8" w:fontKey="{D75AD4A5-CBD5-493D-9EDB-1DDCE80908B4}"/>
    <w:embedBold r:id="rId9" w:fontKey="{1BE06B13-B01A-4304-81FB-2AE87DA3DFA1}"/>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DFCE" w14:textId="698A33A5" w:rsidR="00D21A43" w:rsidRPr="00F64340" w:rsidRDefault="00F169AF" w:rsidP="0073552C">
    <w:pPr>
      <w:pBdr>
        <w:top w:val="nil"/>
        <w:left w:val="nil"/>
        <w:bottom w:val="nil"/>
        <w:right w:val="nil"/>
        <w:between w:val="nil"/>
      </w:pBdr>
      <w:tabs>
        <w:tab w:val="center" w:pos="4513"/>
        <w:tab w:val="right" w:pos="9026"/>
      </w:tabs>
      <w:spacing w:after="0" w:line="240" w:lineRule="auto"/>
      <w:jc w:val="right"/>
      <w:rPr>
        <w:rFonts w:ascii="Cambria" w:eastAsia="Arial" w:hAnsi="Cambria" w:cs="Arial"/>
        <w:color w:val="000000"/>
      </w:rPr>
    </w:pPr>
    <w:r w:rsidRPr="00F64340">
      <w:rPr>
        <w:rFonts w:ascii="Cambria" w:eastAsia="Arial" w:hAnsi="Cambria" w:cs="Arial"/>
        <w:color w:val="000000"/>
      </w:rPr>
      <w:fldChar w:fldCharType="begin"/>
    </w:r>
    <w:r w:rsidRPr="00F64340">
      <w:rPr>
        <w:rFonts w:ascii="Cambria" w:eastAsia="Arial" w:hAnsi="Cambria" w:cs="Arial"/>
        <w:color w:val="000000"/>
      </w:rPr>
      <w:instrText>PAGE</w:instrText>
    </w:r>
    <w:r w:rsidRPr="00F64340">
      <w:rPr>
        <w:rFonts w:ascii="Cambria" w:eastAsia="Arial" w:hAnsi="Cambria" w:cs="Arial"/>
        <w:color w:val="000000"/>
      </w:rPr>
      <w:fldChar w:fldCharType="separate"/>
    </w:r>
    <w:r w:rsidR="009B62DA" w:rsidRPr="00F64340">
      <w:rPr>
        <w:rFonts w:ascii="Cambria" w:eastAsia="Arial" w:hAnsi="Cambria" w:cs="Arial"/>
        <w:noProof/>
        <w:color w:val="000000"/>
      </w:rPr>
      <w:t>2</w:t>
    </w:r>
    <w:r w:rsidRPr="00F64340">
      <w:rPr>
        <w:rFonts w:ascii="Cambria" w:eastAsia="Arial" w:hAnsi="Cambria" w:cs="Arial"/>
        <w:color w:val="000000"/>
      </w:rPr>
      <w:fldChar w:fldCharType="end"/>
    </w:r>
    <w:r w:rsidRPr="00F64340">
      <w:rPr>
        <w:rFonts w:ascii="Cambria" w:hAnsi="Cambria"/>
        <w:color w:val="000000"/>
      </w:rPr>
      <w:t xml:space="preserve"> </w:t>
    </w:r>
    <w:r w:rsidRPr="00F64340">
      <w:rPr>
        <w:rFonts w:ascii="Cambria" w:hAnsi="Cambria"/>
        <w:color w:val="000000"/>
      </w:rPr>
      <w:tab/>
    </w:r>
    <w:r w:rsidRPr="00F64340">
      <w:rPr>
        <w:rFonts w:ascii="Cambria" w:hAnsi="Cambria"/>
        <w:color w:val="000000"/>
      </w:rPr>
      <w:tab/>
    </w:r>
    <w:hyperlink r:id="r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F244A" w14:textId="6DA7FC86" w:rsidR="00954CB5" w:rsidRDefault="00084084">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Cambria" w:eastAsia="Cambria" w:hAnsi="Cambria" w:cs="Cambria"/>
        <w:noProof/>
      </w:rPr>
      <w:drawing>
        <wp:inline distT="114300" distB="114300" distL="114300" distR="114300" wp14:anchorId="614ADA22" wp14:editId="0F9F3188">
          <wp:extent cx="741274" cy="292608"/>
          <wp:effectExtent l="0" t="0" r="1905" b="0"/>
          <wp:docPr id="5" name="image7.jpg">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9" name="image7.jpg">
                    <a:hlinkClick r:id="rId1"/>
                  </pic:cNvPr>
                  <pic:cNvPicPr preferRelativeResize="0"/>
                </pic:nvPicPr>
                <pic:blipFill>
                  <a:blip r:embed="rId2"/>
                  <a:srcRect/>
                  <a:stretch>
                    <a:fillRect/>
                  </a:stretch>
                </pic:blipFill>
                <pic:spPr>
                  <a:xfrm>
                    <a:off x="0" y="0"/>
                    <a:ext cx="741274" cy="292608"/>
                  </a:xfrm>
                  <a:prstGeom prst="rect">
                    <a:avLst/>
                  </a:prstGeom>
                  <a:ln/>
                </pic:spPr>
              </pic:pic>
            </a:graphicData>
          </a:graphic>
        </wp:inline>
      </w:drawing>
    </w:r>
    <w:r w:rsidR="00CC13AB">
      <w:rPr>
        <w:rFonts w:ascii="Arial" w:eastAsia="Arial" w:hAnsi="Arial" w:cs="Arial"/>
        <w:color w:val="000000"/>
      </w:rPr>
      <w:tab/>
    </w:r>
    <w:r w:rsidR="00CC13AB">
      <w:rPr>
        <w:rFonts w:ascii="Arial" w:eastAsia="Arial" w:hAnsi="Arial" w:cs="Arial"/>
        <w:color w:val="000000"/>
      </w:rPr>
      <w:tab/>
    </w:r>
    <w:r w:rsidR="00CC13AB" w:rsidRPr="00F64340">
      <w:rPr>
        <w:rFonts w:ascii="Cambria" w:eastAsia="Arial" w:hAnsi="Cambria" w:cs="Arial"/>
        <w:color w:val="000000"/>
      </w:rPr>
      <w:fldChar w:fldCharType="begin"/>
    </w:r>
    <w:r w:rsidR="00CC13AB" w:rsidRPr="00F64340">
      <w:rPr>
        <w:rFonts w:ascii="Cambria" w:eastAsia="Arial" w:hAnsi="Cambria" w:cs="Arial"/>
        <w:color w:val="000000"/>
      </w:rPr>
      <w:instrText>PAGE</w:instrText>
    </w:r>
    <w:r w:rsidR="00CC13AB" w:rsidRPr="00F64340">
      <w:rPr>
        <w:rFonts w:ascii="Cambria" w:eastAsia="Arial" w:hAnsi="Cambria" w:cs="Arial"/>
        <w:color w:val="000000"/>
      </w:rPr>
      <w:fldChar w:fldCharType="separate"/>
    </w:r>
    <w:r w:rsidR="009B62DA" w:rsidRPr="00F64340">
      <w:rPr>
        <w:rFonts w:ascii="Cambria" w:eastAsia="Arial" w:hAnsi="Cambria" w:cs="Arial"/>
        <w:noProof/>
        <w:color w:val="000000"/>
      </w:rPr>
      <w:t>1</w:t>
    </w:r>
    <w:r w:rsidR="00CC13AB" w:rsidRPr="00F64340">
      <w:rPr>
        <w:rFonts w:ascii="Cambria" w:eastAsia="Arial" w:hAnsi="Cambria"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251341"/>
      <w:docPartObj>
        <w:docPartGallery w:val="Page Numbers (Bottom of Page)"/>
        <w:docPartUnique/>
      </w:docPartObj>
    </w:sdtPr>
    <w:sdtEndPr>
      <w:rPr>
        <w:rFonts w:ascii="Cambria" w:hAnsi="Cambria"/>
        <w:noProof/>
      </w:rPr>
    </w:sdtEndPr>
    <w:sdtContent>
      <w:p w14:paraId="65646A51" w14:textId="7FA0C50A" w:rsidR="00264EAA" w:rsidRPr="00F64340" w:rsidRDefault="00264EAA">
        <w:pPr>
          <w:pStyle w:val="Footer"/>
          <w:jc w:val="center"/>
          <w:rPr>
            <w:rFonts w:ascii="Cambria" w:hAnsi="Cambria"/>
          </w:rPr>
        </w:pPr>
        <w:r w:rsidRPr="00F64340">
          <w:rPr>
            <w:rFonts w:ascii="Cambria" w:hAnsi="Cambria"/>
          </w:rPr>
          <w:fldChar w:fldCharType="begin"/>
        </w:r>
        <w:r w:rsidRPr="00F64340">
          <w:rPr>
            <w:rFonts w:ascii="Cambria" w:hAnsi="Cambria"/>
          </w:rPr>
          <w:instrText xml:space="preserve"> PAGE   \* MERGEFORMAT </w:instrText>
        </w:r>
        <w:r w:rsidRPr="00F64340">
          <w:rPr>
            <w:rFonts w:ascii="Cambria" w:hAnsi="Cambria"/>
          </w:rPr>
          <w:fldChar w:fldCharType="separate"/>
        </w:r>
        <w:r w:rsidRPr="00F64340">
          <w:rPr>
            <w:rFonts w:ascii="Cambria" w:hAnsi="Cambria"/>
            <w:noProof/>
          </w:rPr>
          <w:t>2</w:t>
        </w:r>
        <w:r w:rsidRPr="00F64340">
          <w:rPr>
            <w:rFonts w:ascii="Cambria" w:hAnsi="Cambria"/>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68A54" w14:textId="77777777" w:rsidR="00626A53" w:rsidRDefault="00626A53">
      <w:pPr>
        <w:spacing w:after="0" w:line="240" w:lineRule="auto"/>
      </w:pPr>
      <w:r>
        <w:separator/>
      </w:r>
    </w:p>
  </w:footnote>
  <w:footnote w:type="continuationSeparator" w:id="0">
    <w:p w14:paraId="326181C7" w14:textId="77777777" w:rsidR="00626A53" w:rsidRDefault="00626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05FA0" w14:textId="60255F8C" w:rsidR="00954CB5" w:rsidRPr="00D34BD4" w:rsidRDefault="00F169AF" w:rsidP="00D34BD4">
    <w:pPr>
      <w:pBdr>
        <w:top w:val="nil"/>
        <w:left w:val="nil"/>
        <w:bottom w:val="nil"/>
        <w:right w:val="nil"/>
        <w:between w:val="nil"/>
      </w:pBdr>
      <w:tabs>
        <w:tab w:val="center" w:pos="4513"/>
        <w:tab w:val="right" w:pos="9026"/>
      </w:tabs>
      <w:spacing w:after="0" w:line="240" w:lineRule="auto"/>
      <w:rPr>
        <w:rFonts w:ascii="Arial" w:eastAsia="Arial" w:hAnsi="Arial" w:cs="Arial"/>
        <w:bCs/>
        <w:color w:val="000000"/>
        <w:lang w:val="en-US"/>
      </w:rPr>
    </w:pPr>
    <w:r w:rsidRPr="00D34BD4">
      <w:rPr>
        <w:rFonts w:ascii="Arial" w:eastAsia="Arial" w:hAnsi="Arial" w:cs="Arial"/>
        <w:bCs/>
        <w:color w:val="000000"/>
      </w:rPr>
      <w:t xml:space="preserve">Vol. </w:t>
    </w:r>
    <w:r w:rsidR="000432FE" w:rsidRPr="00D34BD4">
      <w:rPr>
        <w:rFonts w:ascii="Arial" w:eastAsia="Arial" w:hAnsi="Arial" w:cs="Arial"/>
        <w:bCs/>
        <w:color w:val="000000"/>
      </w:rPr>
      <w:t>1</w:t>
    </w:r>
    <w:r w:rsidR="00B30E92" w:rsidRPr="00D34BD4">
      <w:rPr>
        <w:rFonts w:ascii="Arial" w:eastAsia="Arial" w:hAnsi="Arial" w:cs="Arial"/>
        <w:bCs/>
        <w:color w:val="000000"/>
        <w:lang w:val="en-US"/>
      </w:rPr>
      <w:t>,</w:t>
    </w:r>
    <w:r w:rsidRPr="00D34BD4">
      <w:rPr>
        <w:rFonts w:ascii="Arial" w:eastAsia="Arial" w:hAnsi="Arial" w:cs="Arial"/>
        <w:bCs/>
        <w:color w:val="000000"/>
      </w:rPr>
      <w:t xml:space="preserve">  No. 1</w:t>
    </w:r>
    <w:r w:rsidR="00B30E92" w:rsidRPr="00D34BD4">
      <w:rPr>
        <w:rFonts w:ascii="Arial" w:eastAsia="Arial" w:hAnsi="Arial" w:cs="Arial"/>
        <w:bCs/>
        <w:color w:val="000000"/>
        <w:lang w:val="en-US"/>
      </w:rPr>
      <w:t>,</w:t>
    </w:r>
    <w:r w:rsidRPr="00D34BD4">
      <w:rPr>
        <w:rFonts w:ascii="Arial" w:eastAsia="Arial" w:hAnsi="Arial" w:cs="Arial"/>
        <w:bCs/>
      </w:rPr>
      <w:t xml:space="preserve"> </w:t>
    </w:r>
    <w:r w:rsidR="00B30E92" w:rsidRPr="00D34BD4">
      <w:rPr>
        <w:rFonts w:ascii="Arial" w:eastAsia="Arial" w:hAnsi="Arial" w:cs="Arial"/>
        <w:bCs/>
        <w:lang w:val="en-US"/>
      </w:rPr>
      <w:t>M</w:t>
    </w:r>
    <w:r w:rsidR="008E6BB7">
      <w:rPr>
        <w:rFonts w:ascii="Arial" w:eastAsia="Arial" w:hAnsi="Arial" w:cs="Arial"/>
        <w:bCs/>
        <w:lang w:val="en-US"/>
      </w:rPr>
      <w:t>ei</w:t>
    </w:r>
    <w:r w:rsidRPr="00D34BD4">
      <w:rPr>
        <w:rFonts w:ascii="Arial" w:eastAsia="Arial" w:hAnsi="Arial" w:cs="Arial"/>
        <w:bCs/>
      </w:rPr>
      <w:t xml:space="preserve"> 202</w:t>
    </w:r>
    <w:r w:rsidR="000E1C51" w:rsidRPr="00D34BD4">
      <w:rPr>
        <w:rFonts w:ascii="Arial" w:eastAsia="Arial" w:hAnsi="Arial" w:cs="Arial"/>
        <w:bCs/>
        <w:lang w:val="en-US"/>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1E02" w14:textId="1953F053" w:rsidR="00264EAA" w:rsidRPr="009B62DA" w:rsidRDefault="004C3019" w:rsidP="004C3019">
    <w:pPr>
      <w:pBdr>
        <w:top w:val="nil"/>
        <w:left w:val="nil"/>
        <w:bottom w:val="nil"/>
        <w:right w:val="nil"/>
        <w:between w:val="nil"/>
      </w:pBdr>
      <w:tabs>
        <w:tab w:val="center" w:pos="4513"/>
        <w:tab w:val="right" w:pos="9026"/>
      </w:tabs>
      <w:spacing w:after="0" w:line="240" w:lineRule="auto"/>
      <w:rPr>
        <w:rFonts w:ascii="Arial Nova Cond" w:eastAsia="Arial" w:hAnsi="Arial Nova Cond" w:cs="Arial"/>
        <w:color w:val="000000"/>
      </w:rPr>
    </w:pPr>
    <w:r w:rsidRPr="004C3019">
      <w:rPr>
        <w:rFonts w:ascii="Arial Nova Cond" w:eastAsia="Arial" w:hAnsi="Arial Nova Cond" w:cs="Arial"/>
        <w:color w:val="000000"/>
      </w:rPr>
      <w:t>Global Journal of Educational Theory  and Practice (GJETP)</w:t>
    </w:r>
    <w:r w:rsidR="00C63B23">
      <w:rPr>
        <w:rFonts w:ascii="Arial Nova Cond" w:eastAsia="Arial" w:hAnsi="Arial Nova Cond" w:cs="Arial"/>
        <w:noProof/>
        <w:color w:val="000000"/>
      </w:rPr>
      <mc:AlternateContent>
        <mc:Choice Requires="wps">
          <w:drawing>
            <wp:anchor distT="0" distB="0" distL="114300" distR="114300" simplePos="0" relativeHeight="251662336" behindDoc="0" locked="0" layoutInCell="1" allowOverlap="1" wp14:anchorId="0CC5E81E" wp14:editId="22362FC1">
              <wp:simplePos x="0" y="0"/>
              <wp:positionH relativeFrom="column">
                <wp:posOffset>19050</wp:posOffset>
              </wp:positionH>
              <wp:positionV relativeFrom="paragraph">
                <wp:posOffset>351184</wp:posOffset>
              </wp:positionV>
              <wp:extent cx="5857875" cy="0"/>
              <wp:effectExtent l="0" t="19050" r="28575" b="19050"/>
              <wp:wrapNone/>
              <wp:docPr id="838304323" name="Straight Connector 1"/>
              <wp:cNvGraphicFramePr/>
              <a:graphic xmlns:a="http://schemas.openxmlformats.org/drawingml/2006/main">
                <a:graphicData uri="http://schemas.microsoft.com/office/word/2010/wordprocessingShape">
                  <wps:wsp>
                    <wps:cNvCnPr/>
                    <wps:spPr>
                      <a:xfrm>
                        <a:off x="0" y="0"/>
                        <a:ext cx="5857875"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6FB835"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pt,27.65pt" to="462.7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" strokecolor="#0070c0" strokeweight="2.2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6612" w14:textId="132AD77C" w:rsidR="00037C64" w:rsidRPr="00FE4311" w:rsidRDefault="007421FA" w:rsidP="00037C64">
    <w:pPr>
      <w:spacing w:after="0" w:line="240" w:lineRule="auto"/>
      <w:textDirection w:val="btLr"/>
      <w:rPr>
        <w:rFonts w:ascii="Arial" w:hAnsi="Arial" w:cs="Arial"/>
        <w:b/>
        <w:color w:val="C00000"/>
        <w:sz w:val="50"/>
        <w:szCs w:val="50"/>
        <w:lang w:val="en-US"/>
      </w:rPr>
    </w:pPr>
    <w:r w:rsidRPr="00FE4311">
      <w:rPr>
        <w:caps/>
        <w:noProof/>
        <w:color w:val="C00000"/>
      </w:rPr>
      <w:drawing>
        <wp:anchor distT="0" distB="0" distL="114300" distR="114300" simplePos="0" relativeHeight="251668480" behindDoc="1" locked="0" layoutInCell="1" allowOverlap="1" wp14:anchorId="65672311" wp14:editId="3E073945">
          <wp:simplePos x="0" y="0"/>
          <wp:positionH relativeFrom="column">
            <wp:posOffset>4639310</wp:posOffset>
          </wp:positionH>
          <wp:positionV relativeFrom="paragraph">
            <wp:posOffset>-205723</wp:posOffset>
          </wp:positionV>
          <wp:extent cx="1600200" cy="1256372"/>
          <wp:effectExtent l="0" t="0" r="0" b="1270"/>
          <wp:wrapNone/>
          <wp:docPr id="6" name="Picture 3" descr="A logo with a blue and black sphe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08385" name="Picture 3" descr="A logo with a blue and black spher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12920" b="31632"/>
                  <a:stretch/>
                </pic:blipFill>
                <pic:spPr bwMode="auto">
                  <a:xfrm>
                    <a:off x="0" y="0"/>
                    <a:ext cx="1606271" cy="12611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E4311">
      <w:rPr>
        <w:rFonts w:ascii="Cambria" w:hAnsi="Cambria"/>
        <w:b/>
        <w:noProof/>
        <w:color w:val="C00000"/>
        <w:sz w:val="24"/>
        <w:szCs w:val="12"/>
        <w:lang w:val="en-US"/>
      </w:rPr>
      <w:drawing>
        <wp:anchor distT="0" distB="0" distL="114300" distR="114300" simplePos="0" relativeHeight="251665408" behindDoc="1" locked="0" layoutInCell="1" allowOverlap="1" wp14:anchorId="7622D22B" wp14:editId="61E87777">
          <wp:simplePos x="0" y="0"/>
          <wp:positionH relativeFrom="column">
            <wp:posOffset>-2984500</wp:posOffset>
          </wp:positionH>
          <wp:positionV relativeFrom="paragraph">
            <wp:posOffset>-278765</wp:posOffset>
          </wp:positionV>
          <wp:extent cx="1419225" cy="141922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311">
      <w:rPr>
        <w:noProof/>
        <w:color w:val="C00000"/>
        <w14:ligatures w14:val="standardContextual"/>
      </w:rPr>
      <w:drawing>
        <wp:anchor distT="0" distB="0" distL="114300" distR="114300" simplePos="0" relativeHeight="251666432" behindDoc="0" locked="0" layoutInCell="1" allowOverlap="1" wp14:anchorId="7A6E9B8D" wp14:editId="2C28411B">
          <wp:simplePos x="0" y="0"/>
          <wp:positionH relativeFrom="column">
            <wp:posOffset>7393940</wp:posOffset>
          </wp:positionH>
          <wp:positionV relativeFrom="paragraph">
            <wp:posOffset>-179070</wp:posOffset>
          </wp:positionV>
          <wp:extent cx="739775" cy="1109899"/>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9775" cy="110989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230641003"/>
    <w:r w:rsidRPr="00FE4311">
      <w:rPr>
        <w:rFonts w:ascii="Arial" w:hAnsi="Arial" w:cs="Arial"/>
        <w:b/>
        <w:color w:val="C00000"/>
        <w:sz w:val="50"/>
        <w:szCs w:val="50"/>
        <w:lang w:val="en-US"/>
      </w:rPr>
      <w:t>Global</w:t>
    </w:r>
    <w:r w:rsidR="00037C64" w:rsidRPr="00FE4311">
      <w:rPr>
        <w:rFonts w:ascii="Arial" w:hAnsi="Arial" w:cs="Arial"/>
        <w:b/>
        <w:color w:val="C00000"/>
        <w:sz w:val="50"/>
        <w:szCs w:val="50"/>
        <w:lang w:val="en-US"/>
      </w:rPr>
      <w:t xml:space="preserve"> Journal of </w:t>
    </w:r>
    <w:r w:rsidRPr="00FE4311">
      <w:rPr>
        <w:rFonts w:ascii="Arial" w:hAnsi="Arial" w:cs="Arial"/>
        <w:b/>
        <w:color w:val="C00000"/>
        <w:sz w:val="50"/>
        <w:szCs w:val="50"/>
        <w:lang w:val="en-US"/>
      </w:rPr>
      <w:t xml:space="preserve">Educational </w:t>
    </w:r>
    <w:r w:rsidRPr="00FE4311">
      <w:rPr>
        <w:rFonts w:ascii="Arial" w:hAnsi="Arial" w:cs="Arial"/>
        <w:b/>
        <w:color w:val="C00000"/>
        <w:sz w:val="50"/>
        <w:szCs w:val="50"/>
        <w:lang w:val="en-US"/>
      </w:rPr>
      <w:br/>
      <w:t>Theory  and Practice</w:t>
    </w:r>
    <w:r w:rsidR="00037C64" w:rsidRPr="00FE4311">
      <w:rPr>
        <w:rFonts w:ascii="Arial" w:hAnsi="Arial" w:cs="Arial"/>
        <w:b/>
        <w:color w:val="C00000"/>
        <w:sz w:val="50"/>
        <w:szCs w:val="50"/>
        <w:lang w:val="en-US"/>
      </w:rPr>
      <w:t xml:space="preserve"> (G</w:t>
    </w:r>
    <w:r w:rsidRPr="00FE4311">
      <w:rPr>
        <w:rFonts w:ascii="Arial" w:hAnsi="Arial" w:cs="Arial"/>
        <w:b/>
        <w:color w:val="C00000"/>
        <w:sz w:val="50"/>
        <w:szCs w:val="50"/>
        <w:lang w:val="en-US"/>
      </w:rPr>
      <w:t>JETP</w:t>
    </w:r>
    <w:r w:rsidR="00037C64" w:rsidRPr="00FE4311">
      <w:rPr>
        <w:rFonts w:ascii="Arial" w:hAnsi="Arial" w:cs="Arial"/>
        <w:b/>
        <w:color w:val="C00000"/>
        <w:sz w:val="50"/>
        <w:szCs w:val="50"/>
        <w:lang w:val="en-US"/>
      </w:rPr>
      <w:t>)</w:t>
    </w:r>
    <w:bookmarkEnd w:id="1"/>
  </w:p>
  <w:p w14:paraId="219D344F" w14:textId="5C33A30A" w:rsidR="00037C64" w:rsidRPr="007421FA" w:rsidRDefault="00037C64" w:rsidP="00037C64">
    <w:pPr>
      <w:spacing w:after="0" w:line="240" w:lineRule="auto"/>
      <w:textDirection w:val="btLr"/>
      <w:rPr>
        <w:rFonts w:ascii="Arial" w:hAnsi="Arial" w:cs="Arial"/>
        <w:b/>
        <w:color w:val="000000"/>
        <w:sz w:val="50"/>
        <w:szCs w:val="50"/>
        <w:lang w:val="pt-PT"/>
      </w:rPr>
    </w:pPr>
    <w:r w:rsidRPr="008249FF">
      <w:rPr>
        <w:rFonts w:ascii="Verdana" w:eastAsia="Verdana" w:hAnsi="Verdana" w:cs="Verdana"/>
        <w:b/>
        <w:color w:val="000000"/>
        <w:szCs w:val="24"/>
      </w:rPr>
      <w:t>Vol</w:t>
    </w:r>
    <w:r w:rsidR="00B30E92" w:rsidRPr="007421FA">
      <w:rPr>
        <w:rFonts w:ascii="Verdana" w:eastAsia="Verdana" w:hAnsi="Verdana" w:cs="Verdana"/>
        <w:b/>
        <w:color w:val="000000"/>
        <w:szCs w:val="24"/>
        <w:lang w:val="pt-PT"/>
      </w:rPr>
      <w:t>.</w:t>
    </w:r>
    <w:r w:rsidRPr="008249FF">
      <w:rPr>
        <w:rFonts w:ascii="Verdana" w:eastAsia="Verdana" w:hAnsi="Verdana" w:cs="Verdana"/>
        <w:b/>
        <w:color w:val="000000"/>
        <w:szCs w:val="24"/>
      </w:rPr>
      <w:t xml:space="preserve"> 1, No. 1, </w:t>
    </w:r>
    <w:r w:rsidR="00B30E92" w:rsidRPr="007421FA">
      <w:rPr>
        <w:rFonts w:ascii="Verdana" w:eastAsia="Verdana" w:hAnsi="Verdana" w:cs="Verdana"/>
        <w:b/>
        <w:color w:val="000000"/>
        <w:szCs w:val="24"/>
        <w:lang w:val="pt-PT"/>
      </w:rPr>
      <w:t>M</w:t>
    </w:r>
    <w:r w:rsidR="007421FA" w:rsidRPr="007421FA">
      <w:rPr>
        <w:rFonts w:ascii="Verdana" w:eastAsia="Verdana" w:hAnsi="Verdana" w:cs="Verdana"/>
        <w:b/>
        <w:color w:val="000000"/>
        <w:szCs w:val="24"/>
        <w:lang w:val="pt-PT"/>
      </w:rPr>
      <w:t>ei</w:t>
    </w:r>
    <w:r w:rsidRPr="007421FA">
      <w:rPr>
        <w:rFonts w:ascii="Verdana" w:eastAsia="Verdana" w:hAnsi="Verdana" w:cs="Verdana"/>
        <w:b/>
        <w:color w:val="000000"/>
        <w:szCs w:val="24"/>
        <w:lang w:val="pt-PT"/>
      </w:rPr>
      <w:t xml:space="preserve"> </w:t>
    </w:r>
    <w:r w:rsidRPr="008249FF">
      <w:rPr>
        <w:rFonts w:ascii="Verdana" w:eastAsia="Verdana" w:hAnsi="Verdana" w:cs="Verdana"/>
        <w:b/>
        <w:color w:val="000000"/>
        <w:szCs w:val="24"/>
      </w:rPr>
      <w:t>202</w:t>
    </w:r>
    <w:r w:rsidRPr="007421FA">
      <w:rPr>
        <w:rFonts w:ascii="Verdana" w:eastAsia="Verdana" w:hAnsi="Verdana" w:cs="Verdana"/>
        <w:b/>
        <w:color w:val="000000"/>
        <w:szCs w:val="24"/>
        <w:lang w:val="pt-PT"/>
      </w:rPr>
      <w:t>6</w:t>
    </w:r>
    <w:r w:rsidR="008C722A" w:rsidRPr="007421FA">
      <w:rPr>
        <w:rFonts w:ascii="Verdana" w:eastAsia="Verdana" w:hAnsi="Verdana" w:cs="Verdana"/>
        <w:b/>
        <w:color w:val="000000"/>
        <w:szCs w:val="24"/>
        <w:lang w:val="pt-PT"/>
      </w:rPr>
      <w:t xml:space="preserve">, pp. </w:t>
    </w:r>
    <w:r w:rsidR="001046D8">
      <w:rPr>
        <w:rFonts w:ascii="Verdana" w:eastAsia="Verdana" w:hAnsi="Verdana" w:cs="Verdana"/>
        <w:b/>
        <w:color w:val="000000"/>
        <w:szCs w:val="24"/>
        <w:lang w:val="pt-PT"/>
      </w:rPr>
      <w:t>1</w:t>
    </w:r>
    <w:r w:rsidR="00BF1A5F">
      <w:rPr>
        <w:rFonts w:ascii="Verdana" w:eastAsia="Verdana" w:hAnsi="Verdana" w:cs="Verdana"/>
        <w:b/>
        <w:color w:val="000000"/>
        <w:szCs w:val="24"/>
        <w:lang w:val="pt-PT"/>
      </w:rPr>
      <w:t>9</w:t>
    </w:r>
    <w:r w:rsidR="008C722A" w:rsidRPr="007421FA">
      <w:rPr>
        <w:rFonts w:ascii="Verdana" w:eastAsia="Verdana" w:hAnsi="Verdana" w:cs="Verdana"/>
        <w:b/>
        <w:color w:val="000000"/>
        <w:szCs w:val="24"/>
        <w:lang w:val="pt-PT"/>
      </w:rPr>
      <w:t>-</w:t>
    </w:r>
    <w:r w:rsidR="00BF1A5F">
      <w:rPr>
        <w:rFonts w:ascii="Verdana" w:eastAsia="Verdana" w:hAnsi="Verdana" w:cs="Verdana"/>
        <w:b/>
        <w:color w:val="000000"/>
        <w:szCs w:val="24"/>
        <w:lang w:val="pt-PT"/>
      </w:rPr>
      <w:t>2</w:t>
    </w:r>
    <w:r w:rsidR="00010A25">
      <w:rPr>
        <w:rFonts w:ascii="Verdana" w:eastAsia="Verdana" w:hAnsi="Verdana" w:cs="Verdana"/>
        <w:b/>
        <w:color w:val="000000"/>
        <w:szCs w:val="24"/>
        <w:lang w:val="pt-PT"/>
      </w:rPr>
      <w:t>3</w:t>
    </w:r>
    <w:r w:rsidRPr="007421FA">
      <w:rPr>
        <w:rFonts w:ascii="Verdana" w:eastAsia="Verdana" w:hAnsi="Verdana" w:cs="Verdana"/>
        <w:b/>
        <w:color w:val="000000"/>
        <w:szCs w:val="24"/>
        <w:lang w:val="pt-PT"/>
      </w:rPr>
      <w:t xml:space="preserve"> | E-ISSN : xxxx-xxxx</w:t>
    </w:r>
  </w:p>
  <w:p w14:paraId="6A8A41AE" w14:textId="035FBB40" w:rsidR="002930FC" w:rsidRDefault="007421FA" w:rsidP="007421FA">
    <w:pPr>
      <w:spacing w:after="0" w:line="240" w:lineRule="auto"/>
      <w:textDirection w:val="btLr"/>
    </w:pPr>
    <w:r>
      <w:rPr>
        <w:noProof/>
        <w:lang w:val="en-ID"/>
      </w:rPr>
      <mc:AlternateContent>
        <mc:Choice Requires="wps">
          <w:drawing>
            <wp:anchor distT="0" distB="0" distL="114300" distR="114300" simplePos="0" relativeHeight="251670528" behindDoc="0" locked="0" layoutInCell="1" allowOverlap="1" wp14:anchorId="77CD9FFC" wp14:editId="563E95D5">
              <wp:simplePos x="0" y="0"/>
              <wp:positionH relativeFrom="margin">
                <wp:posOffset>5080</wp:posOffset>
              </wp:positionH>
              <wp:positionV relativeFrom="page">
                <wp:posOffset>1506432</wp:posOffset>
              </wp:positionV>
              <wp:extent cx="5950424" cy="45719"/>
              <wp:effectExtent l="0" t="0" r="0" b="0"/>
              <wp:wrapNone/>
              <wp:docPr id="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0424" cy="457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35293" id="Rectangle 2" o:spid="_x0000_s1026" style="position:absolute;margin-left:.4pt;margin-top:118.6pt;width:468.55pt;height:3.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" fillcolor="black" stroked="f">
              <w10:wrap anchorx="margin" anchory="page"/>
            </v:rect>
          </w:pict>
        </mc:Fallback>
      </mc:AlternateContent>
    </w:r>
    <w:hyperlink r:id="rId4" w:history="1">
      <w:r w:rsidRPr="00F46B66">
        <w:rPr>
          <w:rStyle w:val="Hyperlink"/>
          <w:sz w:val="24"/>
          <w:szCs w:val="24"/>
          <w:lang w:val="pt-PT"/>
        </w:rPr>
        <w:t>https://ejournal.edupulse.id/index.php/gjetp</w:t>
      </w:r>
    </w:hyperlink>
    <w:r w:rsidRPr="00F46B66">
      <w:rPr>
        <w:sz w:val="24"/>
        <w:szCs w:val="24"/>
        <w:lang w:val="pt-P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40CC"/>
    <w:multiLevelType w:val="hybridMultilevel"/>
    <w:tmpl w:val="8D8E2C7C"/>
    <w:lvl w:ilvl="0" w:tplc="099CFD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25571"/>
    <w:multiLevelType w:val="hybridMultilevel"/>
    <w:tmpl w:val="2564B64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263A4617"/>
    <w:multiLevelType w:val="hybridMultilevel"/>
    <w:tmpl w:val="488E07B0"/>
    <w:lvl w:ilvl="0" w:tplc="F148F5F4">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 w15:restartNumberingAfterBreak="0">
    <w:nsid w:val="27CB43DC"/>
    <w:multiLevelType w:val="hybridMultilevel"/>
    <w:tmpl w:val="D642465E"/>
    <w:lvl w:ilvl="0" w:tplc="FF309502">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 w15:restartNumberingAfterBreak="0">
    <w:nsid w:val="529B4A36"/>
    <w:multiLevelType w:val="hybridMultilevel"/>
    <w:tmpl w:val="68E45468"/>
    <w:lvl w:ilvl="0" w:tplc="1E12E0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5FE44F1"/>
    <w:multiLevelType w:val="hybridMultilevel"/>
    <w:tmpl w:val="1C263CA0"/>
    <w:lvl w:ilvl="0" w:tplc="0409000F">
      <w:start w:val="1"/>
      <w:numFmt w:val="decimal"/>
      <w:lvlText w:val="%1."/>
      <w:lvlJc w:val="left"/>
      <w:pPr>
        <w:ind w:left="743" w:hanging="360"/>
      </w:p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6" w15:restartNumberingAfterBreak="0">
    <w:nsid w:val="692D2858"/>
    <w:multiLevelType w:val="hybridMultilevel"/>
    <w:tmpl w:val="1382BB78"/>
    <w:lvl w:ilvl="0" w:tplc="9EE8B916">
      <w:numFmt w:val="bullet"/>
      <w:lvlText w:val="•"/>
      <w:lvlJc w:val="left"/>
      <w:pPr>
        <w:ind w:left="1080" w:hanging="720"/>
      </w:pPr>
      <w:rPr>
        <w:rFonts w:ascii="Cambria" w:eastAsia="Arial"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025EAD"/>
    <w:multiLevelType w:val="hybridMultilevel"/>
    <w:tmpl w:val="AD32CFFE"/>
    <w:lvl w:ilvl="0" w:tplc="5A469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EE5AEC"/>
    <w:multiLevelType w:val="hybridMultilevel"/>
    <w:tmpl w:val="B1AA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0B14E6"/>
    <w:multiLevelType w:val="hybridMultilevel"/>
    <w:tmpl w:val="68E4546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7FCD428E"/>
    <w:multiLevelType w:val="hybridMultilevel"/>
    <w:tmpl w:val="68E4546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114330346">
    <w:abstractNumId w:val="7"/>
  </w:num>
  <w:num w:numId="2" w16cid:durableId="859050655">
    <w:abstractNumId w:val="0"/>
  </w:num>
  <w:num w:numId="3" w16cid:durableId="1932347148">
    <w:abstractNumId w:val="8"/>
  </w:num>
  <w:num w:numId="4" w16cid:durableId="630400247">
    <w:abstractNumId w:val="6"/>
  </w:num>
  <w:num w:numId="5" w16cid:durableId="1907450160">
    <w:abstractNumId w:val="5"/>
  </w:num>
  <w:num w:numId="6" w16cid:durableId="2091730227">
    <w:abstractNumId w:val="2"/>
  </w:num>
  <w:num w:numId="7" w16cid:durableId="277445249">
    <w:abstractNumId w:val="3"/>
  </w:num>
  <w:num w:numId="8" w16cid:durableId="616958539">
    <w:abstractNumId w:val="1"/>
  </w:num>
  <w:num w:numId="9" w16cid:durableId="1175073878">
    <w:abstractNumId w:val="4"/>
  </w:num>
  <w:num w:numId="10" w16cid:durableId="280722032">
    <w:abstractNumId w:val="10"/>
  </w:num>
  <w:num w:numId="11" w16cid:durableId="1815175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CB5"/>
    <w:rsid w:val="00010A25"/>
    <w:rsid w:val="000118C6"/>
    <w:rsid w:val="0002300E"/>
    <w:rsid w:val="00037C0C"/>
    <w:rsid w:val="00037C64"/>
    <w:rsid w:val="000432FE"/>
    <w:rsid w:val="00082832"/>
    <w:rsid w:val="00084084"/>
    <w:rsid w:val="00086C81"/>
    <w:rsid w:val="000C0AB5"/>
    <w:rsid w:val="000C2DAF"/>
    <w:rsid w:val="000E1C51"/>
    <w:rsid w:val="000E3641"/>
    <w:rsid w:val="000F45D9"/>
    <w:rsid w:val="00100C73"/>
    <w:rsid w:val="001046D8"/>
    <w:rsid w:val="00107E86"/>
    <w:rsid w:val="0018006B"/>
    <w:rsid w:val="001A031C"/>
    <w:rsid w:val="001A0ADC"/>
    <w:rsid w:val="001A4989"/>
    <w:rsid w:val="001B5291"/>
    <w:rsid w:val="001C24D2"/>
    <w:rsid w:val="001D39F4"/>
    <w:rsid w:val="001F4864"/>
    <w:rsid w:val="001F743A"/>
    <w:rsid w:val="00204E82"/>
    <w:rsid w:val="00205A30"/>
    <w:rsid w:val="002278AA"/>
    <w:rsid w:val="00230ED5"/>
    <w:rsid w:val="00235F93"/>
    <w:rsid w:val="00264EAA"/>
    <w:rsid w:val="0027122F"/>
    <w:rsid w:val="002930FC"/>
    <w:rsid w:val="002B3F13"/>
    <w:rsid w:val="002B44FC"/>
    <w:rsid w:val="002C7F0E"/>
    <w:rsid w:val="003124CB"/>
    <w:rsid w:val="003324F4"/>
    <w:rsid w:val="003353EE"/>
    <w:rsid w:val="00354ED3"/>
    <w:rsid w:val="003674F8"/>
    <w:rsid w:val="003A2434"/>
    <w:rsid w:val="003E1AAE"/>
    <w:rsid w:val="003F7B03"/>
    <w:rsid w:val="004235DA"/>
    <w:rsid w:val="00444E79"/>
    <w:rsid w:val="00444FF3"/>
    <w:rsid w:val="00473421"/>
    <w:rsid w:val="00482C98"/>
    <w:rsid w:val="004958B8"/>
    <w:rsid w:val="004C3019"/>
    <w:rsid w:val="0050184F"/>
    <w:rsid w:val="00543A8B"/>
    <w:rsid w:val="00552684"/>
    <w:rsid w:val="00563D92"/>
    <w:rsid w:val="00581307"/>
    <w:rsid w:val="005E4464"/>
    <w:rsid w:val="00617911"/>
    <w:rsid w:val="00626A53"/>
    <w:rsid w:val="00630C54"/>
    <w:rsid w:val="00637FE9"/>
    <w:rsid w:val="00647575"/>
    <w:rsid w:val="00651CB3"/>
    <w:rsid w:val="006535AF"/>
    <w:rsid w:val="006608AB"/>
    <w:rsid w:val="0067707C"/>
    <w:rsid w:val="00682F96"/>
    <w:rsid w:val="006A1840"/>
    <w:rsid w:val="006A7438"/>
    <w:rsid w:val="006B241E"/>
    <w:rsid w:val="0073552C"/>
    <w:rsid w:val="0074005A"/>
    <w:rsid w:val="007421FA"/>
    <w:rsid w:val="007425BB"/>
    <w:rsid w:val="00746B99"/>
    <w:rsid w:val="00764332"/>
    <w:rsid w:val="00781A0C"/>
    <w:rsid w:val="0078493D"/>
    <w:rsid w:val="00786B84"/>
    <w:rsid w:val="007A0938"/>
    <w:rsid w:val="007A1B8B"/>
    <w:rsid w:val="007A70E8"/>
    <w:rsid w:val="007A78C4"/>
    <w:rsid w:val="008023B8"/>
    <w:rsid w:val="0081638B"/>
    <w:rsid w:val="008249FF"/>
    <w:rsid w:val="0087166D"/>
    <w:rsid w:val="008839BF"/>
    <w:rsid w:val="0089156B"/>
    <w:rsid w:val="00892B00"/>
    <w:rsid w:val="008C64A7"/>
    <w:rsid w:val="008C722A"/>
    <w:rsid w:val="008D66E8"/>
    <w:rsid w:val="008E2350"/>
    <w:rsid w:val="008E6BB7"/>
    <w:rsid w:val="00924DFA"/>
    <w:rsid w:val="00943F63"/>
    <w:rsid w:val="009549E5"/>
    <w:rsid w:val="00954CB5"/>
    <w:rsid w:val="009A5B92"/>
    <w:rsid w:val="009B62DA"/>
    <w:rsid w:val="009E233E"/>
    <w:rsid w:val="009E321F"/>
    <w:rsid w:val="009F0851"/>
    <w:rsid w:val="009F2A16"/>
    <w:rsid w:val="009F32E9"/>
    <w:rsid w:val="00A001C3"/>
    <w:rsid w:val="00A02054"/>
    <w:rsid w:val="00A052C8"/>
    <w:rsid w:val="00A10C8E"/>
    <w:rsid w:val="00A27D6E"/>
    <w:rsid w:val="00A464A7"/>
    <w:rsid w:val="00A606FD"/>
    <w:rsid w:val="00A62553"/>
    <w:rsid w:val="00A76835"/>
    <w:rsid w:val="00AB13D2"/>
    <w:rsid w:val="00AC5270"/>
    <w:rsid w:val="00B03B03"/>
    <w:rsid w:val="00B10331"/>
    <w:rsid w:val="00B12D59"/>
    <w:rsid w:val="00B14DF7"/>
    <w:rsid w:val="00B1658C"/>
    <w:rsid w:val="00B30E92"/>
    <w:rsid w:val="00B3323C"/>
    <w:rsid w:val="00B40B77"/>
    <w:rsid w:val="00B74703"/>
    <w:rsid w:val="00B861B9"/>
    <w:rsid w:val="00BA259C"/>
    <w:rsid w:val="00BA3FE9"/>
    <w:rsid w:val="00BA52B1"/>
    <w:rsid w:val="00BB0512"/>
    <w:rsid w:val="00BF1A5F"/>
    <w:rsid w:val="00C064E1"/>
    <w:rsid w:val="00C171A7"/>
    <w:rsid w:val="00C3530D"/>
    <w:rsid w:val="00C44A77"/>
    <w:rsid w:val="00C63B23"/>
    <w:rsid w:val="00C7194C"/>
    <w:rsid w:val="00C74878"/>
    <w:rsid w:val="00C75A9E"/>
    <w:rsid w:val="00CC13AB"/>
    <w:rsid w:val="00CE144E"/>
    <w:rsid w:val="00D07D5D"/>
    <w:rsid w:val="00D12525"/>
    <w:rsid w:val="00D21A43"/>
    <w:rsid w:val="00D34BD4"/>
    <w:rsid w:val="00D44EA3"/>
    <w:rsid w:val="00D6413E"/>
    <w:rsid w:val="00D652BA"/>
    <w:rsid w:val="00D84D0E"/>
    <w:rsid w:val="00DA3617"/>
    <w:rsid w:val="00DB3A07"/>
    <w:rsid w:val="00DF5179"/>
    <w:rsid w:val="00E07A88"/>
    <w:rsid w:val="00E35AE7"/>
    <w:rsid w:val="00E45118"/>
    <w:rsid w:val="00E6101E"/>
    <w:rsid w:val="00E87ACD"/>
    <w:rsid w:val="00E9578C"/>
    <w:rsid w:val="00E97755"/>
    <w:rsid w:val="00EE2723"/>
    <w:rsid w:val="00EE2952"/>
    <w:rsid w:val="00EE5510"/>
    <w:rsid w:val="00EE72DB"/>
    <w:rsid w:val="00F169AF"/>
    <w:rsid w:val="00F30FC5"/>
    <w:rsid w:val="00F46B66"/>
    <w:rsid w:val="00F64340"/>
    <w:rsid w:val="00FA0FDD"/>
    <w:rsid w:val="00FA5180"/>
    <w:rsid w:val="00FB24F8"/>
    <w:rsid w:val="00FC3424"/>
    <w:rsid w:val="00FC7DBD"/>
    <w:rsid w:val="00FE28E7"/>
    <w:rsid w:val="00FE43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93921"/>
  <w15:docId w15:val="{E5E498C3-5D96-42DA-8B29-BB6A301D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51B"/>
    <w:rPr>
      <w:lang w:val="id-ID"/>
    </w:rPr>
  </w:style>
  <w:style w:type="paragraph" w:styleId="Heading1">
    <w:name w:val="heading 1"/>
    <w:basedOn w:val="Normal"/>
    <w:next w:val="Normal"/>
    <w:link w:val="Heading1Char"/>
    <w:uiPriority w:val="9"/>
    <w:qFormat/>
    <w:rsid w:val="003E751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rPr>
  </w:style>
  <w:style w:type="paragraph" w:styleId="Heading2">
    <w:name w:val="heading 2"/>
    <w:basedOn w:val="Normal"/>
    <w:next w:val="Normal"/>
    <w:link w:val="Heading2Char"/>
    <w:uiPriority w:val="9"/>
    <w:semiHidden/>
    <w:unhideWhenUsed/>
    <w:qFormat/>
    <w:rsid w:val="003E751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rPr>
  </w:style>
  <w:style w:type="paragraph" w:styleId="Heading3">
    <w:name w:val="heading 3"/>
    <w:basedOn w:val="Normal"/>
    <w:next w:val="Normal"/>
    <w:link w:val="Heading3Char"/>
    <w:uiPriority w:val="9"/>
    <w:semiHidden/>
    <w:unhideWhenUsed/>
    <w:qFormat/>
    <w:rsid w:val="003E751B"/>
    <w:pPr>
      <w:keepNext/>
      <w:keepLines/>
      <w:spacing w:before="160" w:after="80" w:line="259" w:lineRule="auto"/>
      <w:outlineLvl w:val="2"/>
    </w:pPr>
    <w:rPr>
      <w:rFonts w:eastAsiaTheme="majorEastAsia" w:cstheme="majorBidi"/>
      <w:color w:val="0F4761" w:themeColor="accent1" w:themeShade="BF"/>
      <w:kern w:val="2"/>
      <w:sz w:val="28"/>
      <w:szCs w:val="28"/>
      <w:lang w:val="en-US"/>
    </w:rPr>
  </w:style>
  <w:style w:type="paragraph" w:styleId="Heading4">
    <w:name w:val="heading 4"/>
    <w:basedOn w:val="Normal"/>
    <w:next w:val="Normal"/>
    <w:link w:val="Heading4Char"/>
    <w:uiPriority w:val="9"/>
    <w:semiHidden/>
    <w:unhideWhenUsed/>
    <w:qFormat/>
    <w:rsid w:val="003E751B"/>
    <w:pPr>
      <w:keepNext/>
      <w:keepLines/>
      <w:spacing w:before="80" w:after="40" w:line="259" w:lineRule="auto"/>
      <w:outlineLvl w:val="3"/>
    </w:pPr>
    <w:rPr>
      <w:rFonts w:eastAsiaTheme="majorEastAsia" w:cstheme="majorBidi"/>
      <w:i/>
      <w:iCs/>
      <w:color w:val="0F4761" w:themeColor="accent1" w:themeShade="BF"/>
      <w:kern w:val="2"/>
      <w:lang w:val="en-US"/>
    </w:rPr>
  </w:style>
  <w:style w:type="paragraph" w:styleId="Heading5">
    <w:name w:val="heading 5"/>
    <w:basedOn w:val="Normal"/>
    <w:next w:val="Normal"/>
    <w:link w:val="Heading5Char"/>
    <w:uiPriority w:val="9"/>
    <w:semiHidden/>
    <w:unhideWhenUsed/>
    <w:qFormat/>
    <w:rsid w:val="003E751B"/>
    <w:pPr>
      <w:keepNext/>
      <w:keepLines/>
      <w:spacing w:before="80" w:after="40" w:line="259" w:lineRule="auto"/>
      <w:outlineLvl w:val="4"/>
    </w:pPr>
    <w:rPr>
      <w:rFonts w:eastAsiaTheme="majorEastAsia" w:cstheme="majorBidi"/>
      <w:color w:val="0F4761" w:themeColor="accent1" w:themeShade="BF"/>
      <w:kern w:val="2"/>
      <w:lang w:val="en-US"/>
    </w:rPr>
  </w:style>
  <w:style w:type="paragraph" w:styleId="Heading6">
    <w:name w:val="heading 6"/>
    <w:basedOn w:val="Normal"/>
    <w:next w:val="Normal"/>
    <w:link w:val="Heading6Char"/>
    <w:uiPriority w:val="9"/>
    <w:semiHidden/>
    <w:unhideWhenUsed/>
    <w:qFormat/>
    <w:rsid w:val="003E751B"/>
    <w:pPr>
      <w:keepNext/>
      <w:keepLines/>
      <w:spacing w:before="40" w:after="0" w:line="259" w:lineRule="auto"/>
      <w:outlineLvl w:val="5"/>
    </w:pPr>
    <w:rPr>
      <w:rFonts w:eastAsiaTheme="majorEastAsia" w:cstheme="majorBidi"/>
      <w:i/>
      <w:iCs/>
      <w:color w:val="595959" w:themeColor="text1" w:themeTint="A6"/>
      <w:kern w:val="2"/>
      <w:lang w:val="en-US"/>
    </w:rPr>
  </w:style>
  <w:style w:type="paragraph" w:styleId="Heading7">
    <w:name w:val="heading 7"/>
    <w:basedOn w:val="Normal"/>
    <w:next w:val="Normal"/>
    <w:link w:val="Heading7Char"/>
    <w:uiPriority w:val="9"/>
    <w:semiHidden/>
    <w:unhideWhenUsed/>
    <w:qFormat/>
    <w:rsid w:val="003E751B"/>
    <w:pPr>
      <w:keepNext/>
      <w:keepLines/>
      <w:spacing w:before="40" w:after="0" w:line="259" w:lineRule="auto"/>
      <w:outlineLvl w:val="6"/>
    </w:pPr>
    <w:rPr>
      <w:rFonts w:eastAsiaTheme="majorEastAsia" w:cstheme="majorBidi"/>
      <w:color w:val="595959" w:themeColor="text1" w:themeTint="A6"/>
      <w:kern w:val="2"/>
      <w:lang w:val="en-US"/>
    </w:rPr>
  </w:style>
  <w:style w:type="paragraph" w:styleId="Heading8">
    <w:name w:val="heading 8"/>
    <w:basedOn w:val="Normal"/>
    <w:next w:val="Normal"/>
    <w:link w:val="Heading8Char"/>
    <w:uiPriority w:val="9"/>
    <w:semiHidden/>
    <w:unhideWhenUsed/>
    <w:qFormat/>
    <w:rsid w:val="003E751B"/>
    <w:pPr>
      <w:keepNext/>
      <w:keepLines/>
      <w:spacing w:after="0" w:line="259" w:lineRule="auto"/>
      <w:outlineLvl w:val="7"/>
    </w:pPr>
    <w:rPr>
      <w:rFonts w:eastAsiaTheme="majorEastAsia" w:cstheme="majorBidi"/>
      <w:i/>
      <w:iCs/>
      <w:color w:val="272727" w:themeColor="text1" w:themeTint="D8"/>
      <w:kern w:val="2"/>
      <w:lang w:val="en-US"/>
    </w:rPr>
  </w:style>
  <w:style w:type="paragraph" w:styleId="Heading9">
    <w:name w:val="heading 9"/>
    <w:basedOn w:val="Normal"/>
    <w:next w:val="Normal"/>
    <w:link w:val="Heading9Char"/>
    <w:uiPriority w:val="9"/>
    <w:semiHidden/>
    <w:unhideWhenUsed/>
    <w:qFormat/>
    <w:rsid w:val="003E751B"/>
    <w:pPr>
      <w:keepNext/>
      <w:keepLines/>
      <w:spacing w:after="0" w:line="259" w:lineRule="auto"/>
      <w:outlineLvl w:val="8"/>
    </w:pPr>
    <w:rPr>
      <w:rFonts w:eastAsiaTheme="majorEastAsia" w:cstheme="majorBidi"/>
      <w:color w:val="272727" w:themeColor="text1" w:themeTint="D8"/>
      <w:kern w:val="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751B"/>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3E75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5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5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5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5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5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5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5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51B"/>
    <w:rPr>
      <w:rFonts w:eastAsiaTheme="majorEastAsia" w:cstheme="majorBidi"/>
      <w:color w:val="272727" w:themeColor="text1" w:themeTint="D8"/>
    </w:rPr>
  </w:style>
  <w:style w:type="character" w:customStyle="1" w:styleId="TitleChar">
    <w:name w:val="Title Char"/>
    <w:basedOn w:val="DefaultParagraphFont"/>
    <w:link w:val="Title"/>
    <w:uiPriority w:val="10"/>
    <w:rsid w:val="003E75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line="259" w:lineRule="auto"/>
    </w:pPr>
    <w:rPr>
      <w:color w:val="595959"/>
      <w:sz w:val="28"/>
      <w:szCs w:val="28"/>
    </w:rPr>
  </w:style>
  <w:style w:type="character" w:customStyle="1" w:styleId="SubtitleChar">
    <w:name w:val="Subtitle Char"/>
    <w:basedOn w:val="DefaultParagraphFont"/>
    <w:link w:val="Subtitle"/>
    <w:uiPriority w:val="11"/>
    <w:rsid w:val="003E75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51B"/>
    <w:pPr>
      <w:spacing w:before="160" w:after="160" w:line="259" w:lineRule="auto"/>
      <w:jc w:val="center"/>
    </w:pPr>
    <w:rPr>
      <w:i/>
      <w:iCs/>
      <w:color w:val="404040" w:themeColor="text1" w:themeTint="BF"/>
      <w:kern w:val="2"/>
      <w:lang w:val="en-US"/>
    </w:rPr>
  </w:style>
  <w:style w:type="character" w:customStyle="1" w:styleId="QuoteChar">
    <w:name w:val="Quote Char"/>
    <w:basedOn w:val="DefaultParagraphFont"/>
    <w:link w:val="Quote"/>
    <w:uiPriority w:val="29"/>
    <w:rsid w:val="003E751B"/>
    <w:rPr>
      <w:i/>
      <w:iCs/>
      <w:color w:val="404040" w:themeColor="text1" w:themeTint="BF"/>
    </w:rPr>
  </w:style>
  <w:style w:type="paragraph" w:styleId="ListParagraph">
    <w:name w:val="List Paragraph"/>
    <w:basedOn w:val="Normal"/>
    <w:uiPriority w:val="34"/>
    <w:qFormat/>
    <w:rsid w:val="003E751B"/>
    <w:pPr>
      <w:spacing w:after="160" w:line="259" w:lineRule="auto"/>
      <w:ind w:left="720"/>
      <w:contextualSpacing/>
    </w:pPr>
    <w:rPr>
      <w:kern w:val="2"/>
      <w:lang w:val="en-US"/>
    </w:rPr>
  </w:style>
  <w:style w:type="character" w:styleId="IntenseEmphasis">
    <w:name w:val="Intense Emphasis"/>
    <w:basedOn w:val="DefaultParagraphFont"/>
    <w:uiPriority w:val="21"/>
    <w:qFormat/>
    <w:rsid w:val="003E751B"/>
    <w:rPr>
      <w:i/>
      <w:iCs/>
      <w:color w:val="0F4761" w:themeColor="accent1" w:themeShade="BF"/>
    </w:rPr>
  </w:style>
  <w:style w:type="paragraph" w:styleId="IntenseQuote">
    <w:name w:val="Intense Quote"/>
    <w:basedOn w:val="Normal"/>
    <w:next w:val="Normal"/>
    <w:link w:val="IntenseQuoteChar"/>
    <w:uiPriority w:val="30"/>
    <w:qFormat/>
    <w:rsid w:val="003E751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lang w:val="en-US"/>
    </w:rPr>
  </w:style>
  <w:style w:type="character" w:customStyle="1" w:styleId="IntenseQuoteChar">
    <w:name w:val="Intense Quote Char"/>
    <w:basedOn w:val="DefaultParagraphFont"/>
    <w:link w:val="IntenseQuote"/>
    <w:uiPriority w:val="30"/>
    <w:rsid w:val="003E751B"/>
    <w:rPr>
      <w:i/>
      <w:iCs/>
      <w:color w:val="0F4761" w:themeColor="accent1" w:themeShade="BF"/>
    </w:rPr>
  </w:style>
  <w:style w:type="character" w:styleId="IntenseReference">
    <w:name w:val="Intense Reference"/>
    <w:basedOn w:val="DefaultParagraphFont"/>
    <w:uiPriority w:val="32"/>
    <w:qFormat/>
    <w:rsid w:val="003E751B"/>
    <w:rPr>
      <w:b/>
      <w:bCs/>
      <w:smallCaps/>
      <w:color w:val="0F4761" w:themeColor="accent1" w:themeShade="BF"/>
      <w:spacing w:val="5"/>
    </w:rPr>
  </w:style>
  <w:style w:type="table" w:styleId="TableGrid">
    <w:name w:val="Table Grid"/>
    <w:basedOn w:val="TableNormal"/>
    <w:uiPriority w:val="59"/>
    <w:rsid w:val="003E751B"/>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751B"/>
    <w:rPr>
      <w:color w:val="467886" w:themeColor="hyperlink"/>
      <w:u w:val="single"/>
    </w:rPr>
  </w:style>
  <w:style w:type="paragraph" w:styleId="Header">
    <w:name w:val="header"/>
    <w:basedOn w:val="Normal"/>
    <w:link w:val="HeaderChar"/>
    <w:uiPriority w:val="99"/>
    <w:unhideWhenUsed/>
    <w:rsid w:val="003E7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51B"/>
    <w:rPr>
      <w:kern w:val="0"/>
      <w:lang w:val="id-ID"/>
    </w:rPr>
  </w:style>
  <w:style w:type="paragraph" w:styleId="Footer">
    <w:name w:val="footer"/>
    <w:basedOn w:val="Normal"/>
    <w:link w:val="FooterChar"/>
    <w:uiPriority w:val="99"/>
    <w:unhideWhenUsed/>
    <w:rsid w:val="003E7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51B"/>
    <w:rPr>
      <w:kern w:val="0"/>
      <w:lang w:val="id-ID"/>
    </w:rPr>
  </w:style>
  <w:style w:type="table" w:customStyle="1" w:styleId="a">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9E321F"/>
    <w:rPr>
      <w:color w:val="605E5C"/>
      <w:shd w:val="clear" w:color="auto" w:fill="E1DFDD"/>
    </w:rPr>
  </w:style>
  <w:style w:type="paragraph" w:styleId="BodyText">
    <w:name w:val="Body Text"/>
    <w:basedOn w:val="Normal"/>
    <w:link w:val="BodyTextChar"/>
    <w:uiPriority w:val="1"/>
    <w:qFormat/>
    <w:rsid w:val="0073552C"/>
    <w:pPr>
      <w:widowControl w:val="0"/>
      <w:autoSpaceDE w:val="0"/>
      <w:autoSpaceDN w:val="0"/>
      <w:spacing w:after="0" w:line="240" w:lineRule="auto"/>
      <w:ind w:left="23"/>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3552C"/>
    <w:rPr>
      <w:rFonts w:ascii="Times New Roman" w:eastAsia="Times New Roman" w:hAnsi="Times New Roman" w:cs="Times New Roman"/>
      <w:sz w:val="24"/>
      <w:szCs w:val="24"/>
      <w:lang w:val="id"/>
    </w:rPr>
  </w:style>
  <w:style w:type="table" w:customStyle="1" w:styleId="TableNormal1">
    <w:name w:val="Table Normal1"/>
    <w:uiPriority w:val="2"/>
    <w:semiHidden/>
    <w:unhideWhenUsed/>
    <w:qFormat/>
    <w:rsid w:val="0073552C"/>
    <w:pPr>
      <w:widowControl w:val="0"/>
      <w:autoSpaceDE w:val="0"/>
      <w:autoSpaceDN w:val="0"/>
      <w:spacing w:after="0" w:line="240" w:lineRule="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3552C"/>
    <w:pPr>
      <w:widowControl w:val="0"/>
      <w:autoSpaceDE w:val="0"/>
      <w:autoSpaceDN w:val="0"/>
      <w:spacing w:after="0" w:line="240" w:lineRule="auto"/>
      <w:ind w:left="107"/>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8350">
      <w:bodyDiv w:val="1"/>
      <w:marLeft w:val="0"/>
      <w:marRight w:val="0"/>
      <w:marTop w:val="0"/>
      <w:marBottom w:val="0"/>
      <w:divBdr>
        <w:top w:val="none" w:sz="0" w:space="0" w:color="auto"/>
        <w:left w:val="none" w:sz="0" w:space="0" w:color="auto"/>
        <w:bottom w:val="none" w:sz="0" w:space="0" w:color="auto"/>
        <w:right w:val="none" w:sz="0" w:space="0" w:color="auto"/>
      </w:divBdr>
    </w:div>
    <w:div w:id="179122060">
      <w:bodyDiv w:val="1"/>
      <w:marLeft w:val="0"/>
      <w:marRight w:val="0"/>
      <w:marTop w:val="0"/>
      <w:marBottom w:val="0"/>
      <w:divBdr>
        <w:top w:val="none" w:sz="0" w:space="0" w:color="auto"/>
        <w:left w:val="none" w:sz="0" w:space="0" w:color="auto"/>
        <w:bottom w:val="none" w:sz="0" w:space="0" w:color="auto"/>
        <w:right w:val="none" w:sz="0" w:space="0" w:color="auto"/>
      </w:divBdr>
    </w:div>
    <w:div w:id="221211321">
      <w:bodyDiv w:val="1"/>
      <w:marLeft w:val="0"/>
      <w:marRight w:val="0"/>
      <w:marTop w:val="0"/>
      <w:marBottom w:val="0"/>
      <w:divBdr>
        <w:top w:val="none" w:sz="0" w:space="0" w:color="auto"/>
        <w:left w:val="none" w:sz="0" w:space="0" w:color="auto"/>
        <w:bottom w:val="none" w:sz="0" w:space="0" w:color="auto"/>
        <w:right w:val="none" w:sz="0" w:space="0" w:color="auto"/>
      </w:divBdr>
    </w:div>
    <w:div w:id="250241832">
      <w:bodyDiv w:val="1"/>
      <w:marLeft w:val="0"/>
      <w:marRight w:val="0"/>
      <w:marTop w:val="0"/>
      <w:marBottom w:val="0"/>
      <w:divBdr>
        <w:top w:val="none" w:sz="0" w:space="0" w:color="auto"/>
        <w:left w:val="none" w:sz="0" w:space="0" w:color="auto"/>
        <w:bottom w:val="none" w:sz="0" w:space="0" w:color="auto"/>
        <w:right w:val="none" w:sz="0" w:space="0" w:color="auto"/>
      </w:divBdr>
    </w:div>
    <w:div w:id="420837559">
      <w:bodyDiv w:val="1"/>
      <w:marLeft w:val="0"/>
      <w:marRight w:val="0"/>
      <w:marTop w:val="0"/>
      <w:marBottom w:val="0"/>
      <w:divBdr>
        <w:top w:val="none" w:sz="0" w:space="0" w:color="auto"/>
        <w:left w:val="none" w:sz="0" w:space="0" w:color="auto"/>
        <w:bottom w:val="none" w:sz="0" w:space="0" w:color="auto"/>
        <w:right w:val="none" w:sz="0" w:space="0" w:color="auto"/>
      </w:divBdr>
    </w:div>
    <w:div w:id="563416674">
      <w:bodyDiv w:val="1"/>
      <w:marLeft w:val="0"/>
      <w:marRight w:val="0"/>
      <w:marTop w:val="0"/>
      <w:marBottom w:val="0"/>
      <w:divBdr>
        <w:top w:val="none" w:sz="0" w:space="0" w:color="auto"/>
        <w:left w:val="none" w:sz="0" w:space="0" w:color="auto"/>
        <w:bottom w:val="none" w:sz="0" w:space="0" w:color="auto"/>
        <w:right w:val="none" w:sz="0" w:space="0" w:color="auto"/>
      </w:divBdr>
    </w:div>
    <w:div w:id="719401544">
      <w:bodyDiv w:val="1"/>
      <w:marLeft w:val="0"/>
      <w:marRight w:val="0"/>
      <w:marTop w:val="0"/>
      <w:marBottom w:val="0"/>
      <w:divBdr>
        <w:top w:val="none" w:sz="0" w:space="0" w:color="auto"/>
        <w:left w:val="none" w:sz="0" w:space="0" w:color="auto"/>
        <w:bottom w:val="none" w:sz="0" w:space="0" w:color="auto"/>
        <w:right w:val="none" w:sz="0" w:space="0" w:color="auto"/>
      </w:divBdr>
    </w:div>
    <w:div w:id="760031800">
      <w:bodyDiv w:val="1"/>
      <w:marLeft w:val="0"/>
      <w:marRight w:val="0"/>
      <w:marTop w:val="0"/>
      <w:marBottom w:val="0"/>
      <w:divBdr>
        <w:top w:val="none" w:sz="0" w:space="0" w:color="auto"/>
        <w:left w:val="none" w:sz="0" w:space="0" w:color="auto"/>
        <w:bottom w:val="none" w:sz="0" w:space="0" w:color="auto"/>
        <w:right w:val="none" w:sz="0" w:space="0" w:color="auto"/>
      </w:divBdr>
      <w:divsChild>
        <w:div w:id="1985810728">
          <w:marLeft w:val="0"/>
          <w:marRight w:val="0"/>
          <w:marTop w:val="0"/>
          <w:marBottom w:val="0"/>
          <w:divBdr>
            <w:top w:val="none" w:sz="0" w:space="0" w:color="auto"/>
            <w:left w:val="none" w:sz="0" w:space="0" w:color="auto"/>
            <w:bottom w:val="none" w:sz="0" w:space="0" w:color="auto"/>
            <w:right w:val="none" w:sz="0" w:space="0" w:color="auto"/>
          </w:divBdr>
          <w:divsChild>
            <w:div w:id="521091880">
              <w:marLeft w:val="0"/>
              <w:marRight w:val="0"/>
              <w:marTop w:val="0"/>
              <w:marBottom w:val="0"/>
              <w:divBdr>
                <w:top w:val="none" w:sz="0" w:space="0" w:color="auto"/>
                <w:left w:val="none" w:sz="0" w:space="0" w:color="auto"/>
                <w:bottom w:val="none" w:sz="0" w:space="0" w:color="auto"/>
                <w:right w:val="none" w:sz="0" w:space="0" w:color="auto"/>
              </w:divBdr>
              <w:divsChild>
                <w:div w:id="155918746">
                  <w:marLeft w:val="0"/>
                  <w:marRight w:val="0"/>
                  <w:marTop w:val="0"/>
                  <w:marBottom w:val="0"/>
                  <w:divBdr>
                    <w:top w:val="none" w:sz="0" w:space="0" w:color="auto"/>
                    <w:left w:val="none" w:sz="0" w:space="0" w:color="auto"/>
                    <w:bottom w:val="none" w:sz="0" w:space="0" w:color="auto"/>
                    <w:right w:val="none" w:sz="0" w:space="0" w:color="auto"/>
                  </w:divBdr>
                  <w:divsChild>
                    <w:div w:id="136454944">
                      <w:marLeft w:val="0"/>
                      <w:marRight w:val="0"/>
                      <w:marTop w:val="0"/>
                      <w:marBottom w:val="0"/>
                      <w:divBdr>
                        <w:top w:val="none" w:sz="0" w:space="0" w:color="auto"/>
                        <w:left w:val="none" w:sz="0" w:space="0" w:color="auto"/>
                        <w:bottom w:val="none" w:sz="0" w:space="0" w:color="auto"/>
                        <w:right w:val="none" w:sz="0" w:space="0" w:color="auto"/>
                      </w:divBdr>
                      <w:divsChild>
                        <w:div w:id="1011639533">
                          <w:marLeft w:val="0"/>
                          <w:marRight w:val="0"/>
                          <w:marTop w:val="0"/>
                          <w:marBottom w:val="0"/>
                          <w:divBdr>
                            <w:top w:val="none" w:sz="0" w:space="0" w:color="auto"/>
                            <w:left w:val="none" w:sz="0" w:space="0" w:color="auto"/>
                            <w:bottom w:val="none" w:sz="0" w:space="0" w:color="auto"/>
                            <w:right w:val="none" w:sz="0" w:space="0" w:color="auto"/>
                          </w:divBdr>
                          <w:divsChild>
                            <w:div w:id="1790314618">
                              <w:marLeft w:val="0"/>
                              <w:marRight w:val="0"/>
                              <w:marTop w:val="0"/>
                              <w:marBottom w:val="0"/>
                              <w:divBdr>
                                <w:top w:val="none" w:sz="0" w:space="0" w:color="auto"/>
                                <w:left w:val="none" w:sz="0" w:space="0" w:color="auto"/>
                                <w:bottom w:val="none" w:sz="0" w:space="0" w:color="auto"/>
                                <w:right w:val="none" w:sz="0" w:space="0" w:color="auto"/>
                              </w:divBdr>
                              <w:divsChild>
                                <w:div w:id="2068451475">
                                  <w:marLeft w:val="0"/>
                                  <w:marRight w:val="0"/>
                                  <w:marTop w:val="0"/>
                                  <w:marBottom w:val="0"/>
                                  <w:divBdr>
                                    <w:top w:val="none" w:sz="0" w:space="0" w:color="auto"/>
                                    <w:left w:val="none" w:sz="0" w:space="0" w:color="auto"/>
                                    <w:bottom w:val="none" w:sz="0" w:space="0" w:color="auto"/>
                                    <w:right w:val="none" w:sz="0" w:space="0" w:color="auto"/>
                                  </w:divBdr>
                                  <w:divsChild>
                                    <w:div w:id="111745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0034850">
      <w:bodyDiv w:val="1"/>
      <w:marLeft w:val="0"/>
      <w:marRight w:val="0"/>
      <w:marTop w:val="0"/>
      <w:marBottom w:val="0"/>
      <w:divBdr>
        <w:top w:val="none" w:sz="0" w:space="0" w:color="auto"/>
        <w:left w:val="none" w:sz="0" w:space="0" w:color="auto"/>
        <w:bottom w:val="none" w:sz="0" w:space="0" w:color="auto"/>
        <w:right w:val="none" w:sz="0" w:space="0" w:color="auto"/>
      </w:divBdr>
    </w:div>
    <w:div w:id="912008532">
      <w:bodyDiv w:val="1"/>
      <w:marLeft w:val="0"/>
      <w:marRight w:val="0"/>
      <w:marTop w:val="0"/>
      <w:marBottom w:val="0"/>
      <w:divBdr>
        <w:top w:val="none" w:sz="0" w:space="0" w:color="auto"/>
        <w:left w:val="none" w:sz="0" w:space="0" w:color="auto"/>
        <w:bottom w:val="none" w:sz="0" w:space="0" w:color="auto"/>
        <w:right w:val="none" w:sz="0" w:space="0" w:color="auto"/>
      </w:divBdr>
      <w:divsChild>
        <w:div w:id="929578834">
          <w:marLeft w:val="0"/>
          <w:marRight w:val="0"/>
          <w:marTop w:val="0"/>
          <w:marBottom w:val="0"/>
          <w:divBdr>
            <w:top w:val="none" w:sz="0" w:space="0" w:color="auto"/>
            <w:left w:val="none" w:sz="0" w:space="0" w:color="auto"/>
            <w:bottom w:val="none" w:sz="0" w:space="0" w:color="auto"/>
            <w:right w:val="none" w:sz="0" w:space="0" w:color="auto"/>
          </w:divBdr>
          <w:divsChild>
            <w:div w:id="192693481">
              <w:marLeft w:val="0"/>
              <w:marRight w:val="0"/>
              <w:marTop w:val="0"/>
              <w:marBottom w:val="0"/>
              <w:divBdr>
                <w:top w:val="none" w:sz="0" w:space="0" w:color="auto"/>
                <w:left w:val="none" w:sz="0" w:space="0" w:color="auto"/>
                <w:bottom w:val="none" w:sz="0" w:space="0" w:color="auto"/>
                <w:right w:val="none" w:sz="0" w:space="0" w:color="auto"/>
              </w:divBdr>
              <w:divsChild>
                <w:div w:id="1657223999">
                  <w:marLeft w:val="0"/>
                  <w:marRight w:val="0"/>
                  <w:marTop w:val="0"/>
                  <w:marBottom w:val="0"/>
                  <w:divBdr>
                    <w:top w:val="none" w:sz="0" w:space="0" w:color="auto"/>
                    <w:left w:val="none" w:sz="0" w:space="0" w:color="auto"/>
                    <w:bottom w:val="none" w:sz="0" w:space="0" w:color="auto"/>
                    <w:right w:val="none" w:sz="0" w:space="0" w:color="auto"/>
                  </w:divBdr>
                  <w:divsChild>
                    <w:div w:id="1781610546">
                      <w:marLeft w:val="0"/>
                      <w:marRight w:val="0"/>
                      <w:marTop w:val="0"/>
                      <w:marBottom w:val="0"/>
                      <w:divBdr>
                        <w:top w:val="none" w:sz="0" w:space="0" w:color="auto"/>
                        <w:left w:val="none" w:sz="0" w:space="0" w:color="auto"/>
                        <w:bottom w:val="none" w:sz="0" w:space="0" w:color="auto"/>
                        <w:right w:val="none" w:sz="0" w:space="0" w:color="auto"/>
                      </w:divBdr>
                      <w:divsChild>
                        <w:div w:id="224994930">
                          <w:marLeft w:val="0"/>
                          <w:marRight w:val="0"/>
                          <w:marTop w:val="0"/>
                          <w:marBottom w:val="0"/>
                          <w:divBdr>
                            <w:top w:val="none" w:sz="0" w:space="0" w:color="auto"/>
                            <w:left w:val="none" w:sz="0" w:space="0" w:color="auto"/>
                            <w:bottom w:val="none" w:sz="0" w:space="0" w:color="auto"/>
                            <w:right w:val="none" w:sz="0" w:space="0" w:color="auto"/>
                          </w:divBdr>
                          <w:divsChild>
                            <w:div w:id="1352224714">
                              <w:marLeft w:val="0"/>
                              <w:marRight w:val="0"/>
                              <w:marTop w:val="0"/>
                              <w:marBottom w:val="0"/>
                              <w:divBdr>
                                <w:top w:val="none" w:sz="0" w:space="0" w:color="auto"/>
                                <w:left w:val="none" w:sz="0" w:space="0" w:color="auto"/>
                                <w:bottom w:val="none" w:sz="0" w:space="0" w:color="auto"/>
                                <w:right w:val="none" w:sz="0" w:space="0" w:color="auto"/>
                              </w:divBdr>
                              <w:divsChild>
                                <w:div w:id="1349798155">
                                  <w:marLeft w:val="0"/>
                                  <w:marRight w:val="0"/>
                                  <w:marTop w:val="0"/>
                                  <w:marBottom w:val="0"/>
                                  <w:divBdr>
                                    <w:top w:val="none" w:sz="0" w:space="0" w:color="auto"/>
                                    <w:left w:val="none" w:sz="0" w:space="0" w:color="auto"/>
                                    <w:bottom w:val="none" w:sz="0" w:space="0" w:color="auto"/>
                                    <w:right w:val="none" w:sz="0" w:space="0" w:color="auto"/>
                                  </w:divBdr>
                                  <w:divsChild>
                                    <w:div w:id="134725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024548">
      <w:bodyDiv w:val="1"/>
      <w:marLeft w:val="0"/>
      <w:marRight w:val="0"/>
      <w:marTop w:val="0"/>
      <w:marBottom w:val="0"/>
      <w:divBdr>
        <w:top w:val="none" w:sz="0" w:space="0" w:color="auto"/>
        <w:left w:val="none" w:sz="0" w:space="0" w:color="auto"/>
        <w:bottom w:val="none" w:sz="0" w:space="0" w:color="auto"/>
        <w:right w:val="none" w:sz="0" w:space="0" w:color="auto"/>
      </w:divBdr>
    </w:div>
    <w:div w:id="979916271">
      <w:bodyDiv w:val="1"/>
      <w:marLeft w:val="0"/>
      <w:marRight w:val="0"/>
      <w:marTop w:val="0"/>
      <w:marBottom w:val="0"/>
      <w:divBdr>
        <w:top w:val="none" w:sz="0" w:space="0" w:color="auto"/>
        <w:left w:val="none" w:sz="0" w:space="0" w:color="auto"/>
        <w:bottom w:val="none" w:sz="0" w:space="0" w:color="auto"/>
        <w:right w:val="none" w:sz="0" w:space="0" w:color="auto"/>
      </w:divBdr>
    </w:div>
    <w:div w:id="1011028241">
      <w:bodyDiv w:val="1"/>
      <w:marLeft w:val="0"/>
      <w:marRight w:val="0"/>
      <w:marTop w:val="0"/>
      <w:marBottom w:val="0"/>
      <w:divBdr>
        <w:top w:val="none" w:sz="0" w:space="0" w:color="auto"/>
        <w:left w:val="none" w:sz="0" w:space="0" w:color="auto"/>
        <w:bottom w:val="none" w:sz="0" w:space="0" w:color="auto"/>
        <w:right w:val="none" w:sz="0" w:space="0" w:color="auto"/>
      </w:divBdr>
    </w:div>
    <w:div w:id="1077097163">
      <w:bodyDiv w:val="1"/>
      <w:marLeft w:val="0"/>
      <w:marRight w:val="0"/>
      <w:marTop w:val="0"/>
      <w:marBottom w:val="0"/>
      <w:divBdr>
        <w:top w:val="none" w:sz="0" w:space="0" w:color="auto"/>
        <w:left w:val="none" w:sz="0" w:space="0" w:color="auto"/>
        <w:bottom w:val="none" w:sz="0" w:space="0" w:color="auto"/>
        <w:right w:val="none" w:sz="0" w:space="0" w:color="auto"/>
      </w:divBdr>
      <w:divsChild>
        <w:div w:id="1755395744">
          <w:marLeft w:val="0"/>
          <w:marRight w:val="0"/>
          <w:marTop w:val="0"/>
          <w:marBottom w:val="0"/>
          <w:divBdr>
            <w:top w:val="none" w:sz="0" w:space="0" w:color="auto"/>
            <w:left w:val="none" w:sz="0" w:space="0" w:color="auto"/>
            <w:bottom w:val="none" w:sz="0" w:space="0" w:color="auto"/>
            <w:right w:val="none" w:sz="0" w:space="0" w:color="auto"/>
          </w:divBdr>
          <w:divsChild>
            <w:div w:id="250234777">
              <w:marLeft w:val="0"/>
              <w:marRight w:val="0"/>
              <w:marTop w:val="0"/>
              <w:marBottom w:val="0"/>
              <w:divBdr>
                <w:top w:val="none" w:sz="0" w:space="0" w:color="auto"/>
                <w:left w:val="none" w:sz="0" w:space="0" w:color="auto"/>
                <w:bottom w:val="none" w:sz="0" w:space="0" w:color="auto"/>
                <w:right w:val="none" w:sz="0" w:space="0" w:color="auto"/>
              </w:divBdr>
              <w:divsChild>
                <w:div w:id="88550300">
                  <w:marLeft w:val="0"/>
                  <w:marRight w:val="0"/>
                  <w:marTop w:val="0"/>
                  <w:marBottom w:val="0"/>
                  <w:divBdr>
                    <w:top w:val="none" w:sz="0" w:space="0" w:color="auto"/>
                    <w:left w:val="none" w:sz="0" w:space="0" w:color="auto"/>
                    <w:bottom w:val="none" w:sz="0" w:space="0" w:color="auto"/>
                    <w:right w:val="none" w:sz="0" w:space="0" w:color="auto"/>
                  </w:divBdr>
                  <w:divsChild>
                    <w:div w:id="2139949931">
                      <w:marLeft w:val="0"/>
                      <w:marRight w:val="0"/>
                      <w:marTop w:val="0"/>
                      <w:marBottom w:val="0"/>
                      <w:divBdr>
                        <w:top w:val="none" w:sz="0" w:space="0" w:color="auto"/>
                        <w:left w:val="none" w:sz="0" w:space="0" w:color="auto"/>
                        <w:bottom w:val="none" w:sz="0" w:space="0" w:color="auto"/>
                        <w:right w:val="none" w:sz="0" w:space="0" w:color="auto"/>
                      </w:divBdr>
                      <w:divsChild>
                        <w:div w:id="141696813">
                          <w:marLeft w:val="0"/>
                          <w:marRight w:val="0"/>
                          <w:marTop w:val="0"/>
                          <w:marBottom w:val="0"/>
                          <w:divBdr>
                            <w:top w:val="none" w:sz="0" w:space="0" w:color="auto"/>
                            <w:left w:val="none" w:sz="0" w:space="0" w:color="auto"/>
                            <w:bottom w:val="none" w:sz="0" w:space="0" w:color="auto"/>
                            <w:right w:val="none" w:sz="0" w:space="0" w:color="auto"/>
                          </w:divBdr>
                          <w:divsChild>
                            <w:div w:id="1338382248">
                              <w:marLeft w:val="0"/>
                              <w:marRight w:val="0"/>
                              <w:marTop w:val="0"/>
                              <w:marBottom w:val="0"/>
                              <w:divBdr>
                                <w:top w:val="none" w:sz="0" w:space="0" w:color="auto"/>
                                <w:left w:val="none" w:sz="0" w:space="0" w:color="auto"/>
                                <w:bottom w:val="none" w:sz="0" w:space="0" w:color="auto"/>
                                <w:right w:val="none" w:sz="0" w:space="0" w:color="auto"/>
                              </w:divBdr>
                              <w:divsChild>
                                <w:div w:id="1263613597">
                                  <w:marLeft w:val="0"/>
                                  <w:marRight w:val="0"/>
                                  <w:marTop w:val="0"/>
                                  <w:marBottom w:val="0"/>
                                  <w:divBdr>
                                    <w:top w:val="none" w:sz="0" w:space="0" w:color="auto"/>
                                    <w:left w:val="none" w:sz="0" w:space="0" w:color="auto"/>
                                    <w:bottom w:val="none" w:sz="0" w:space="0" w:color="auto"/>
                                    <w:right w:val="none" w:sz="0" w:space="0" w:color="auto"/>
                                  </w:divBdr>
                                  <w:divsChild>
                                    <w:div w:id="3388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8480109">
      <w:bodyDiv w:val="1"/>
      <w:marLeft w:val="0"/>
      <w:marRight w:val="0"/>
      <w:marTop w:val="0"/>
      <w:marBottom w:val="0"/>
      <w:divBdr>
        <w:top w:val="none" w:sz="0" w:space="0" w:color="auto"/>
        <w:left w:val="none" w:sz="0" w:space="0" w:color="auto"/>
        <w:bottom w:val="none" w:sz="0" w:space="0" w:color="auto"/>
        <w:right w:val="none" w:sz="0" w:space="0" w:color="auto"/>
      </w:divBdr>
    </w:div>
    <w:div w:id="1168599961">
      <w:bodyDiv w:val="1"/>
      <w:marLeft w:val="0"/>
      <w:marRight w:val="0"/>
      <w:marTop w:val="0"/>
      <w:marBottom w:val="0"/>
      <w:divBdr>
        <w:top w:val="none" w:sz="0" w:space="0" w:color="auto"/>
        <w:left w:val="none" w:sz="0" w:space="0" w:color="auto"/>
        <w:bottom w:val="none" w:sz="0" w:space="0" w:color="auto"/>
        <w:right w:val="none" w:sz="0" w:space="0" w:color="auto"/>
      </w:divBdr>
    </w:div>
    <w:div w:id="1181435835">
      <w:bodyDiv w:val="1"/>
      <w:marLeft w:val="0"/>
      <w:marRight w:val="0"/>
      <w:marTop w:val="0"/>
      <w:marBottom w:val="0"/>
      <w:divBdr>
        <w:top w:val="none" w:sz="0" w:space="0" w:color="auto"/>
        <w:left w:val="none" w:sz="0" w:space="0" w:color="auto"/>
        <w:bottom w:val="none" w:sz="0" w:space="0" w:color="auto"/>
        <w:right w:val="none" w:sz="0" w:space="0" w:color="auto"/>
      </w:divBdr>
    </w:div>
    <w:div w:id="1209877088">
      <w:bodyDiv w:val="1"/>
      <w:marLeft w:val="0"/>
      <w:marRight w:val="0"/>
      <w:marTop w:val="0"/>
      <w:marBottom w:val="0"/>
      <w:divBdr>
        <w:top w:val="none" w:sz="0" w:space="0" w:color="auto"/>
        <w:left w:val="none" w:sz="0" w:space="0" w:color="auto"/>
        <w:bottom w:val="none" w:sz="0" w:space="0" w:color="auto"/>
        <w:right w:val="none" w:sz="0" w:space="0" w:color="auto"/>
      </w:divBdr>
    </w:div>
    <w:div w:id="1217545920">
      <w:bodyDiv w:val="1"/>
      <w:marLeft w:val="0"/>
      <w:marRight w:val="0"/>
      <w:marTop w:val="0"/>
      <w:marBottom w:val="0"/>
      <w:divBdr>
        <w:top w:val="none" w:sz="0" w:space="0" w:color="auto"/>
        <w:left w:val="none" w:sz="0" w:space="0" w:color="auto"/>
        <w:bottom w:val="none" w:sz="0" w:space="0" w:color="auto"/>
        <w:right w:val="none" w:sz="0" w:space="0" w:color="auto"/>
      </w:divBdr>
    </w:div>
    <w:div w:id="1381631815">
      <w:bodyDiv w:val="1"/>
      <w:marLeft w:val="0"/>
      <w:marRight w:val="0"/>
      <w:marTop w:val="0"/>
      <w:marBottom w:val="0"/>
      <w:divBdr>
        <w:top w:val="none" w:sz="0" w:space="0" w:color="auto"/>
        <w:left w:val="none" w:sz="0" w:space="0" w:color="auto"/>
        <w:bottom w:val="none" w:sz="0" w:space="0" w:color="auto"/>
        <w:right w:val="none" w:sz="0" w:space="0" w:color="auto"/>
      </w:divBdr>
    </w:div>
    <w:div w:id="1381710083">
      <w:bodyDiv w:val="1"/>
      <w:marLeft w:val="0"/>
      <w:marRight w:val="0"/>
      <w:marTop w:val="0"/>
      <w:marBottom w:val="0"/>
      <w:divBdr>
        <w:top w:val="none" w:sz="0" w:space="0" w:color="auto"/>
        <w:left w:val="none" w:sz="0" w:space="0" w:color="auto"/>
        <w:bottom w:val="none" w:sz="0" w:space="0" w:color="auto"/>
        <w:right w:val="none" w:sz="0" w:space="0" w:color="auto"/>
      </w:divBdr>
      <w:divsChild>
        <w:div w:id="1036464193">
          <w:marLeft w:val="0"/>
          <w:marRight w:val="0"/>
          <w:marTop w:val="0"/>
          <w:marBottom w:val="0"/>
          <w:divBdr>
            <w:top w:val="none" w:sz="0" w:space="0" w:color="auto"/>
            <w:left w:val="none" w:sz="0" w:space="0" w:color="auto"/>
            <w:bottom w:val="none" w:sz="0" w:space="0" w:color="auto"/>
            <w:right w:val="none" w:sz="0" w:space="0" w:color="auto"/>
          </w:divBdr>
          <w:divsChild>
            <w:div w:id="281886766">
              <w:marLeft w:val="0"/>
              <w:marRight w:val="0"/>
              <w:marTop w:val="0"/>
              <w:marBottom w:val="0"/>
              <w:divBdr>
                <w:top w:val="none" w:sz="0" w:space="0" w:color="auto"/>
                <w:left w:val="none" w:sz="0" w:space="0" w:color="auto"/>
                <w:bottom w:val="none" w:sz="0" w:space="0" w:color="auto"/>
                <w:right w:val="none" w:sz="0" w:space="0" w:color="auto"/>
              </w:divBdr>
              <w:divsChild>
                <w:div w:id="585454375">
                  <w:marLeft w:val="0"/>
                  <w:marRight w:val="0"/>
                  <w:marTop w:val="0"/>
                  <w:marBottom w:val="0"/>
                  <w:divBdr>
                    <w:top w:val="none" w:sz="0" w:space="0" w:color="auto"/>
                    <w:left w:val="none" w:sz="0" w:space="0" w:color="auto"/>
                    <w:bottom w:val="none" w:sz="0" w:space="0" w:color="auto"/>
                    <w:right w:val="none" w:sz="0" w:space="0" w:color="auto"/>
                  </w:divBdr>
                  <w:divsChild>
                    <w:div w:id="2073573190">
                      <w:marLeft w:val="0"/>
                      <w:marRight w:val="0"/>
                      <w:marTop w:val="0"/>
                      <w:marBottom w:val="0"/>
                      <w:divBdr>
                        <w:top w:val="none" w:sz="0" w:space="0" w:color="auto"/>
                        <w:left w:val="none" w:sz="0" w:space="0" w:color="auto"/>
                        <w:bottom w:val="none" w:sz="0" w:space="0" w:color="auto"/>
                        <w:right w:val="none" w:sz="0" w:space="0" w:color="auto"/>
                      </w:divBdr>
                      <w:divsChild>
                        <w:div w:id="1925064009">
                          <w:marLeft w:val="0"/>
                          <w:marRight w:val="0"/>
                          <w:marTop w:val="0"/>
                          <w:marBottom w:val="0"/>
                          <w:divBdr>
                            <w:top w:val="none" w:sz="0" w:space="0" w:color="auto"/>
                            <w:left w:val="none" w:sz="0" w:space="0" w:color="auto"/>
                            <w:bottom w:val="none" w:sz="0" w:space="0" w:color="auto"/>
                            <w:right w:val="none" w:sz="0" w:space="0" w:color="auto"/>
                          </w:divBdr>
                          <w:divsChild>
                            <w:div w:id="1982998644">
                              <w:marLeft w:val="0"/>
                              <w:marRight w:val="0"/>
                              <w:marTop w:val="0"/>
                              <w:marBottom w:val="0"/>
                              <w:divBdr>
                                <w:top w:val="none" w:sz="0" w:space="0" w:color="auto"/>
                                <w:left w:val="none" w:sz="0" w:space="0" w:color="auto"/>
                                <w:bottom w:val="none" w:sz="0" w:space="0" w:color="auto"/>
                                <w:right w:val="none" w:sz="0" w:space="0" w:color="auto"/>
                              </w:divBdr>
                              <w:divsChild>
                                <w:div w:id="1551963684">
                                  <w:marLeft w:val="0"/>
                                  <w:marRight w:val="0"/>
                                  <w:marTop w:val="0"/>
                                  <w:marBottom w:val="0"/>
                                  <w:divBdr>
                                    <w:top w:val="none" w:sz="0" w:space="0" w:color="auto"/>
                                    <w:left w:val="none" w:sz="0" w:space="0" w:color="auto"/>
                                    <w:bottom w:val="none" w:sz="0" w:space="0" w:color="auto"/>
                                    <w:right w:val="none" w:sz="0" w:space="0" w:color="auto"/>
                                  </w:divBdr>
                                  <w:divsChild>
                                    <w:div w:id="88475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2270170">
      <w:bodyDiv w:val="1"/>
      <w:marLeft w:val="0"/>
      <w:marRight w:val="0"/>
      <w:marTop w:val="0"/>
      <w:marBottom w:val="0"/>
      <w:divBdr>
        <w:top w:val="none" w:sz="0" w:space="0" w:color="auto"/>
        <w:left w:val="none" w:sz="0" w:space="0" w:color="auto"/>
        <w:bottom w:val="none" w:sz="0" w:space="0" w:color="auto"/>
        <w:right w:val="none" w:sz="0" w:space="0" w:color="auto"/>
      </w:divBdr>
    </w:div>
    <w:div w:id="1445465590">
      <w:bodyDiv w:val="1"/>
      <w:marLeft w:val="0"/>
      <w:marRight w:val="0"/>
      <w:marTop w:val="0"/>
      <w:marBottom w:val="0"/>
      <w:divBdr>
        <w:top w:val="none" w:sz="0" w:space="0" w:color="auto"/>
        <w:left w:val="none" w:sz="0" w:space="0" w:color="auto"/>
        <w:bottom w:val="none" w:sz="0" w:space="0" w:color="auto"/>
        <w:right w:val="none" w:sz="0" w:space="0" w:color="auto"/>
      </w:divBdr>
      <w:divsChild>
        <w:div w:id="217208683">
          <w:marLeft w:val="0"/>
          <w:marRight w:val="0"/>
          <w:marTop w:val="0"/>
          <w:marBottom w:val="0"/>
          <w:divBdr>
            <w:top w:val="none" w:sz="0" w:space="0" w:color="auto"/>
            <w:left w:val="none" w:sz="0" w:space="0" w:color="auto"/>
            <w:bottom w:val="none" w:sz="0" w:space="0" w:color="auto"/>
            <w:right w:val="none" w:sz="0" w:space="0" w:color="auto"/>
          </w:divBdr>
          <w:divsChild>
            <w:div w:id="481428874">
              <w:marLeft w:val="0"/>
              <w:marRight w:val="0"/>
              <w:marTop w:val="0"/>
              <w:marBottom w:val="0"/>
              <w:divBdr>
                <w:top w:val="none" w:sz="0" w:space="0" w:color="auto"/>
                <w:left w:val="none" w:sz="0" w:space="0" w:color="auto"/>
                <w:bottom w:val="none" w:sz="0" w:space="0" w:color="auto"/>
                <w:right w:val="none" w:sz="0" w:space="0" w:color="auto"/>
              </w:divBdr>
              <w:divsChild>
                <w:div w:id="913587428">
                  <w:marLeft w:val="0"/>
                  <w:marRight w:val="0"/>
                  <w:marTop w:val="0"/>
                  <w:marBottom w:val="0"/>
                  <w:divBdr>
                    <w:top w:val="none" w:sz="0" w:space="0" w:color="auto"/>
                    <w:left w:val="none" w:sz="0" w:space="0" w:color="auto"/>
                    <w:bottom w:val="none" w:sz="0" w:space="0" w:color="auto"/>
                    <w:right w:val="none" w:sz="0" w:space="0" w:color="auto"/>
                  </w:divBdr>
                  <w:divsChild>
                    <w:div w:id="774060204">
                      <w:marLeft w:val="0"/>
                      <w:marRight w:val="0"/>
                      <w:marTop w:val="0"/>
                      <w:marBottom w:val="0"/>
                      <w:divBdr>
                        <w:top w:val="none" w:sz="0" w:space="0" w:color="auto"/>
                        <w:left w:val="none" w:sz="0" w:space="0" w:color="auto"/>
                        <w:bottom w:val="none" w:sz="0" w:space="0" w:color="auto"/>
                        <w:right w:val="none" w:sz="0" w:space="0" w:color="auto"/>
                      </w:divBdr>
                      <w:divsChild>
                        <w:div w:id="868838899">
                          <w:marLeft w:val="0"/>
                          <w:marRight w:val="0"/>
                          <w:marTop w:val="0"/>
                          <w:marBottom w:val="0"/>
                          <w:divBdr>
                            <w:top w:val="none" w:sz="0" w:space="0" w:color="auto"/>
                            <w:left w:val="none" w:sz="0" w:space="0" w:color="auto"/>
                            <w:bottom w:val="none" w:sz="0" w:space="0" w:color="auto"/>
                            <w:right w:val="none" w:sz="0" w:space="0" w:color="auto"/>
                          </w:divBdr>
                          <w:divsChild>
                            <w:div w:id="2131121129">
                              <w:marLeft w:val="0"/>
                              <w:marRight w:val="0"/>
                              <w:marTop w:val="0"/>
                              <w:marBottom w:val="0"/>
                              <w:divBdr>
                                <w:top w:val="none" w:sz="0" w:space="0" w:color="auto"/>
                                <w:left w:val="none" w:sz="0" w:space="0" w:color="auto"/>
                                <w:bottom w:val="none" w:sz="0" w:space="0" w:color="auto"/>
                                <w:right w:val="none" w:sz="0" w:space="0" w:color="auto"/>
                              </w:divBdr>
                              <w:divsChild>
                                <w:div w:id="646862390">
                                  <w:marLeft w:val="0"/>
                                  <w:marRight w:val="0"/>
                                  <w:marTop w:val="0"/>
                                  <w:marBottom w:val="0"/>
                                  <w:divBdr>
                                    <w:top w:val="none" w:sz="0" w:space="0" w:color="auto"/>
                                    <w:left w:val="none" w:sz="0" w:space="0" w:color="auto"/>
                                    <w:bottom w:val="none" w:sz="0" w:space="0" w:color="auto"/>
                                    <w:right w:val="none" w:sz="0" w:space="0" w:color="auto"/>
                                  </w:divBdr>
                                  <w:divsChild>
                                    <w:div w:id="211840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4226425">
      <w:bodyDiv w:val="1"/>
      <w:marLeft w:val="0"/>
      <w:marRight w:val="0"/>
      <w:marTop w:val="0"/>
      <w:marBottom w:val="0"/>
      <w:divBdr>
        <w:top w:val="none" w:sz="0" w:space="0" w:color="auto"/>
        <w:left w:val="none" w:sz="0" w:space="0" w:color="auto"/>
        <w:bottom w:val="none" w:sz="0" w:space="0" w:color="auto"/>
        <w:right w:val="none" w:sz="0" w:space="0" w:color="auto"/>
      </w:divBdr>
    </w:div>
    <w:div w:id="1554584638">
      <w:bodyDiv w:val="1"/>
      <w:marLeft w:val="0"/>
      <w:marRight w:val="0"/>
      <w:marTop w:val="0"/>
      <w:marBottom w:val="0"/>
      <w:divBdr>
        <w:top w:val="none" w:sz="0" w:space="0" w:color="auto"/>
        <w:left w:val="none" w:sz="0" w:space="0" w:color="auto"/>
        <w:bottom w:val="none" w:sz="0" w:space="0" w:color="auto"/>
        <w:right w:val="none" w:sz="0" w:space="0" w:color="auto"/>
      </w:divBdr>
    </w:div>
    <w:div w:id="1717116484">
      <w:bodyDiv w:val="1"/>
      <w:marLeft w:val="0"/>
      <w:marRight w:val="0"/>
      <w:marTop w:val="0"/>
      <w:marBottom w:val="0"/>
      <w:divBdr>
        <w:top w:val="none" w:sz="0" w:space="0" w:color="auto"/>
        <w:left w:val="none" w:sz="0" w:space="0" w:color="auto"/>
        <w:bottom w:val="none" w:sz="0" w:space="0" w:color="auto"/>
        <w:right w:val="none" w:sz="0" w:space="0" w:color="auto"/>
      </w:divBdr>
    </w:div>
    <w:div w:id="1833449033">
      <w:bodyDiv w:val="1"/>
      <w:marLeft w:val="0"/>
      <w:marRight w:val="0"/>
      <w:marTop w:val="0"/>
      <w:marBottom w:val="0"/>
      <w:divBdr>
        <w:top w:val="none" w:sz="0" w:space="0" w:color="auto"/>
        <w:left w:val="none" w:sz="0" w:space="0" w:color="auto"/>
        <w:bottom w:val="none" w:sz="0" w:space="0" w:color="auto"/>
        <w:right w:val="none" w:sz="0" w:space="0" w:color="auto"/>
      </w:divBdr>
    </w:div>
    <w:div w:id="1847010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jurnaldidaktika.or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doaj.org/toc/2302-4518"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hyperlink" Target="https://ejournal.edupulse.id/index.php/gjet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Dw4oyindYp8wGflI3jC9cHHVkQ==">CgMxLjA4AHIhMVlKUTg5dFdhaVdiMk5tM1J2YWU3UUtIclRrN095cU9P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2264</Words>
  <Characters>12909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 1</dc:creator>
  <cp:lastModifiedBy>USER</cp:lastModifiedBy>
  <cp:revision>3</cp:revision>
  <cp:lastPrinted>2026-03-14T03:57:00Z</cp:lastPrinted>
  <dcterms:created xsi:type="dcterms:W3CDTF">2026-05-25T17:31:00Z</dcterms:created>
  <dcterms:modified xsi:type="dcterms:W3CDTF">2026-05-25T17:34:00Z</dcterms:modified>
</cp:coreProperties>
</file>